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D65E" w14:textId="77777777" w:rsidR="0057167E" w:rsidRPr="00AB279C" w:rsidRDefault="0057167E" w:rsidP="00AB279C">
      <w:pPr>
        <w:rPr>
          <w:rFonts w:asciiTheme="majorHAnsi" w:eastAsia="Times New Roman" w:hAnsiTheme="majorHAnsi" w:cstheme="majorHAnsi"/>
          <w:b/>
          <w:bCs/>
          <w:color w:val="000000"/>
          <w:sz w:val="20"/>
          <w:lang w:eastAsia="tr-TR"/>
        </w:rPr>
      </w:pPr>
      <w:r w:rsidRPr="00AB279C">
        <w:rPr>
          <w:rFonts w:asciiTheme="majorHAnsi" w:eastAsia="Times New Roman" w:hAnsiTheme="majorHAnsi" w:cstheme="majorHAnsi"/>
          <w:b/>
          <w:bCs/>
          <w:color w:val="000000"/>
          <w:sz w:val="20"/>
          <w:lang w:eastAsia="tr-TR"/>
        </w:rPr>
        <w:t>AMAÇ</w:t>
      </w:r>
    </w:p>
    <w:p w14:paraId="4B11C118" w14:textId="5E293A36" w:rsidR="00F31FE6" w:rsidRPr="00AB279C" w:rsidRDefault="00265C61" w:rsidP="00AB279C">
      <w:pPr>
        <w:rPr>
          <w:rFonts w:asciiTheme="majorHAnsi" w:eastAsia="Times New Roman" w:hAnsiTheme="majorHAnsi" w:cstheme="majorHAnsi"/>
          <w:color w:val="000000"/>
          <w:sz w:val="20"/>
          <w:lang w:eastAsia="tr-TR"/>
        </w:rPr>
      </w:pPr>
      <w:r w:rsidRPr="00AB279C">
        <w:rPr>
          <w:rFonts w:asciiTheme="majorHAnsi" w:eastAsia="Times New Roman" w:hAnsiTheme="majorHAnsi" w:cstheme="majorHAnsi"/>
          <w:bCs/>
          <w:color w:val="000000"/>
          <w:sz w:val="20"/>
          <w:lang w:eastAsia="tr-TR"/>
        </w:rPr>
        <w:t xml:space="preserve">Risk </w:t>
      </w:r>
      <w:r w:rsidR="00EB2A2D" w:rsidRPr="00AB279C">
        <w:rPr>
          <w:rFonts w:asciiTheme="majorHAnsi" w:eastAsia="Times New Roman" w:hAnsiTheme="majorHAnsi" w:cstheme="majorHAnsi"/>
          <w:bCs/>
          <w:color w:val="000000"/>
          <w:sz w:val="20"/>
          <w:lang w:eastAsia="tr-TR"/>
        </w:rPr>
        <w:t xml:space="preserve">ve Fırsat </w:t>
      </w:r>
      <w:r w:rsidRPr="00AB279C">
        <w:rPr>
          <w:rFonts w:asciiTheme="majorHAnsi" w:eastAsia="Times New Roman" w:hAnsiTheme="majorHAnsi" w:cstheme="majorHAnsi"/>
          <w:bCs/>
          <w:color w:val="000000"/>
          <w:sz w:val="20"/>
          <w:lang w:eastAsia="tr-TR"/>
        </w:rPr>
        <w:t>Analiz Süreci prosesinin amacı</w:t>
      </w:r>
      <w:r w:rsidRPr="00AB279C">
        <w:rPr>
          <w:rFonts w:asciiTheme="majorHAnsi" w:eastAsia="Times New Roman" w:hAnsiTheme="majorHAnsi" w:cstheme="majorHAnsi"/>
          <w:color w:val="000000"/>
          <w:sz w:val="20"/>
          <w:lang w:eastAsia="tr-TR"/>
        </w:rPr>
        <w:t xml:space="preserve"> firmamız içinde bulunan proseslerden veya dış proseslerden kaynaklı tehlike ve risklerin belirlenerek risk aksiyon planları oluşturulması ve </w:t>
      </w:r>
      <w:r w:rsidR="00AB279C" w:rsidRPr="00AB279C">
        <w:rPr>
          <w:rFonts w:asciiTheme="majorHAnsi" w:eastAsia="Times New Roman" w:hAnsiTheme="majorHAnsi" w:cstheme="majorHAnsi"/>
          <w:b/>
          <w:color w:val="000000"/>
          <w:sz w:val="20"/>
          <w:lang w:eastAsia="tr-TR"/>
        </w:rPr>
        <w:t>ISO 45001:2018</w:t>
      </w:r>
      <w:r w:rsidRPr="00AB279C">
        <w:rPr>
          <w:rFonts w:asciiTheme="majorHAnsi" w:eastAsia="Times New Roman" w:hAnsiTheme="majorHAnsi" w:cstheme="majorHAnsi"/>
          <w:color w:val="000000"/>
          <w:sz w:val="20"/>
          <w:lang w:eastAsia="tr-TR"/>
        </w:rPr>
        <w:t xml:space="preserve"> </w:t>
      </w:r>
      <w:proofErr w:type="spellStart"/>
      <w:r w:rsidR="00E57039" w:rsidRPr="00AB279C">
        <w:rPr>
          <w:rFonts w:asciiTheme="majorHAnsi" w:eastAsia="Times New Roman" w:hAnsiTheme="majorHAnsi" w:cstheme="majorHAnsi"/>
          <w:color w:val="000000"/>
          <w:sz w:val="20"/>
          <w:lang w:eastAsia="tr-TR"/>
        </w:rPr>
        <w:t>standard</w:t>
      </w:r>
      <w:proofErr w:type="spellEnd"/>
      <w:r w:rsidR="00E57039" w:rsidRPr="00AB279C">
        <w:rPr>
          <w:rFonts w:asciiTheme="majorHAnsi" w:eastAsia="Times New Roman" w:hAnsiTheme="majorHAnsi" w:cstheme="majorHAnsi"/>
          <w:color w:val="000000"/>
          <w:sz w:val="20"/>
          <w:lang w:eastAsia="tr-TR"/>
        </w:rPr>
        <w:t xml:space="preserve"> şartları </w:t>
      </w:r>
      <w:r w:rsidRPr="00AB279C">
        <w:rPr>
          <w:rFonts w:asciiTheme="majorHAnsi" w:eastAsia="Times New Roman" w:hAnsiTheme="majorHAnsi" w:cstheme="majorHAnsi"/>
          <w:color w:val="000000"/>
          <w:sz w:val="20"/>
          <w:lang w:eastAsia="tr-TR"/>
        </w:rPr>
        <w:t xml:space="preserve">gereğince </w:t>
      </w:r>
      <w:r w:rsidRPr="00AB279C">
        <w:rPr>
          <w:rFonts w:asciiTheme="majorHAnsi" w:eastAsia="Times New Roman" w:hAnsiTheme="majorHAnsi" w:cstheme="majorHAnsi"/>
          <w:b/>
          <w:color w:val="000000"/>
          <w:sz w:val="20"/>
          <w:lang w:eastAsia="tr-TR"/>
        </w:rPr>
        <w:t>RİSK ODAKLI PROSES YAKLAŞIMI</w:t>
      </w:r>
      <w:r w:rsidR="00795E26" w:rsidRPr="00AB279C">
        <w:rPr>
          <w:rFonts w:asciiTheme="majorHAnsi" w:eastAsia="Times New Roman" w:hAnsiTheme="majorHAnsi" w:cstheme="majorHAnsi"/>
          <w:b/>
          <w:color w:val="000000"/>
          <w:sz w:val="20"/>
          <w:lang w:eastAsia="tr-TR"/>
        </w:rPr>
        <w:t>NIN ANLAŞILMASI ve BENİMSENMESİYLE</w:t>
      </w:r>
      <w:r w:rsidRPr="00AB279C">
        <w:rPr>
          <w:rFonts w:asciiTheme="majorHAnsi" w:eastAsia="Times New Roman" w:hAnsiTheme="majorHAnsi" w:cstheme="majorHAnsi"/>
          <w:color w:val="000000"/>
          <w:sz w:val="20"/>
          <w:lang w:eastAsia="tr-TR"/>
        </w:rPr>
        <w:t xml:space="preserve"> kaliteyi artırmak, korumak, geliştirmek ve </w:t>
      </w:r>
      <w:r w:rsidR="00F31FE6" w:rsidRPr="00AB279C">
        <w:rPr>
          <w:rFonts w:asciiTheme="majorHAnsi" w:eastAsia="Times New Roman" w:hAnsiTheme="majorHAnsi" w:cstheme="majorHAnsi"/>
          <w:color w:val="000000"/>
          <w:sz w:val="20"/>
          <w:lang w:eastAsia="tr-TR"/>
        </w:rPr>
        <w:t>s</w:t>
      </w:r>
      <w:r w:rsidRPr="00AB279C">
        <w:rPr>
          <w:rFonts w:asciiTheme="majorHAnsi" w:eastAsia="Times New Roman" w:hAnsiTheme="majorHAnsi" w:cstheme="majorHAnsi"/>
          <w:color w:val="000000"/>
          <w:sz w:val="20"/>
          <w:lang w:eastAsia="tr-TR"/>
        </w:rPr>
        <w:t>ürdürebilmek</w:t>
      </w:r>
      <w:r w:rsidR="00B609BA" w:rsidRPr="00AB279C">
        <w:rPr>
          <w:rFonts w:asciiTheme="majorHAnsi" w:eastAsia="Times New Roman" w:hAnsiTheme="majorHAnsi" w:cstheme="majorHAnsi"/>
          <w:color w:val="000000"/>
          <w:sz w:val="20"/>
          <w:lang w:eastAsia="tr-TR"/>
        </w:rPr>
        <w:t xml:space="preserve">, iş güvenliği ve çevre risklerine karşı aksiyon planları hazırlamak ve tehditleri erken görerek olası iyileştirici faaliyetleri planlamak </w:t>
      </w:r>
      <w:r w:rsidRPr="00AB279C">
        <w:rPr>
          <w:rFonts w:asciiTheme="majorHAnsi" w:eastAsia="Times New Roman" w:hAnsiTheme="majorHAnsi" w:cstheme="majorHAnsi"/>
          <w:color w:val="000000"/>
          <w:sz w:val="20"/>
          <w:lang w:eastAsia="tr-TR"/>
        </w:rPr>
        <w:t xml:space="preserve"> için gereken önleyici tedbirlerin </w:t>
      </w:r>
      <w:r w:rsidR="00B609BA" w:rsidRPr="00AB279C">
        <w:rPr>
          <w:rFonts w:asciiTheme="majorHAnsi" w:eastAsia="Times New Roman" w:hAnsiTheme="majorHAnsi" w:cstheme="majorHAnsi"/>
          <w:color w:val="000000"/>
          <w:sz w:val="20"/>
          <w:lang w:eastAsia="tr-TR"/>
        </w:rPr>
        <w:t xml:space="preserve">risk </w:t>
      </w:r>
      <w:r w:rsidRPr="00AB279C">
        <w:rPr>
          <w:rFonts w:asciiTheme="majorHAnsi" w:eastAsia="Times New Roman" w:hAnsiTheme="majorHAnsi" w:cstheme="majorHAnsi"/>
          <w:color w:val="000000"/>
          <w:sz w:val="20"/>
          <w:lang w:eastAsia="tr-TR"/>
        </w:rPr>
        <w:t>gerçekleşmeden önce farkında olunmasını sağlamak ve alınan/alınacak tedbirleri hızlı şekilde</w:t>
      </w:r>
      <w:r w:rsidR="00F31FE6" w:rsidRPr="00AB279C">
        <w:rPr>
          <w:rFonts w:asciiTheme="majorHAnsi" w:eastAsia="Times New Roman" w:hAnsiTheme="majorHAnsi" w:cstheme="majorHAnsi"/>
          <w:color w:val="000000"/>
          <w:sz w:val="20"/>
          <w:lang w:eastAsia="tr-TR"/>
        </w:rPr>
        <w:t xml:space="preserve"> değerlendirmek</w:t>
      </w:r>
      <w:r w:rsidR="00EB2A2D" w:rsidRPr="00AB279C">
        <w:rPr>
          <w:rFonts w:asciiTheme="majorHAnsi" w:eastAsia="Times New Roman" w:hAnsiTheme="majorHAnsi" w:cstheme="majorHAnsi"/>
          <w:color w:val="000000"/>
          <w:sz w:val="20"/>
          <w:lang w:eastAsia="tr-TR"/>
        </w:rPr>
        <w:t xml:space="preserve"> ve </w:t>
      </w:r>
      <w:r w:rsidR="00EB2A2D" w:rsidRPr="00AB279C">
        <w:rPr>
          <w:rFonts w:asciiTheme="majorHAnsi" w:eastAsia="Times New Roman" w:hAnsiTheme="majorHAnsi" w:cstheme="majorHAnsi"/>
          <w:b/>
          <w:color w:val="000000"/>
          <w:sz w:val="20"/>
          <w:lang w:eastAsia="tr-TR"/>
        </w:rPr>
        <w:t>aynı süreçte olası fırsatların</w:t>
      </w:r>
      <w:r w:rsidR="00EB2A2D" w:rsidRPr="00AB279C">
        <w:rPr>
          <w:rFonts w:asciiTheme="majorHAnsi" w:eastAsia="Times New Roman" w:hAnsiTheme="majorHAnsi" w:cstheme="majorHAnsi"/>
          <w:color w:val="000000"/>
          <w:sz w:val="20"/>
          <w:lang w:eastAsia="tr-TR"/>
        </w:rPr>
        <w:t xml:space="preserve"> öngörülüp gerekli iyileştirmelerin belirlenmesi amacıyla</w:t>
      </w:r>
      <w:r w:rsidR="00F31FE6" w:rsidRPr="00AB279C">
        <w:rPr>
          <w:rFonts w:asciiTheme="majorHAnsi" w:eastAsia="Times New Roman" w:hAnsiTheme="majorHAnsi" w:cstheme="majorHAnsi"/>
          <w:color w:val="000000"/>
          <w:sz w:val="20"/>
          <w:lang w:eastAsia="tr-TR"/>
        </w:rPr>
        <w:t xml:space="preserve"> yol ve yöntemlerin belirlenmesidir.</w:t>
      </w:r>
    </w:p>
    <w:p w14:paraId="0329939C" w14:textId="77777777" w:rsidR="002E2E7C" w:rsidRPr="00AB279C" w:rsidRDefault="0057167E" w:rsidP="00AB279C">
      <w:pPr>
        <w:rPr>
          <w:rFonts w:asciiTheme="majorHAnsi" w:hAnsiTheme="majorHAnsi" w:cstheme="majorHAnsi"/>
          <w:b/>
          <w:sz w:val="20"/>
        </w:rPr>
      </w:pPr>
      <w:r w:rsidRPr="00AB279C">
        <w:rPr>
          <w:rFonts w:asciiTheme="majorHAnsi" w:hAnsiTheme="majorHAnsi" w:cstheme="majorHAnsi"/>
          <w:b/>
          <w:sz w:val="20"/>
        </w:rPr>
        <w:t>KAPSAM</w:t>
      </w:r>
    </w:p>
    <w:p w14:paraId="6D106BA3" w14:textId="77777777" w:rsidR="001C47EA" w:rsidRPr="00AB279C" w:rsidRDefault="001C47EA"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Risk </w:t>
      </w:r>
      <w:r w:rsidR="00EB2A2D" w:rsidRPr="00AB279C">
        <w:rPr>
          <w:rFonts w:asciiTheme="majorHAnsi" w:hAnsiTheme="majorHAnsi" w:cstheme="majorHAnsi"/>
          <w:sz w:val="20"/>
        </w:rPr>
        <w:t xml:space="preserve">Fırsat </w:t>
      </w:r>
      <w:r w:rsidRPr="00AB279C">
        <w:rPr>
          <w:rFonts w:asciiTheme="majorHAnsi" w:hAnsiTheme="majorHAnsi" w:cstheme="majorHAnsi"/>
          <w:sz w:val="20"/>
        </w:rPr>
        <w:t>Analiz Prosedürü tüm iç ve dış prosesleri ve bu proseslerden kaynaklanan riskleri önleme faaliyetlerini kapsamaktadır.</w:t>
      </w:r>
    </w:p>
    <w:p w14:paraId="29FE2D40"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SORUMLULUK ve YETKİ</w:t>
      </w:r>
    </w:p>
    <w:p w14:paraId="171AC359" w14:textId="3B67895F" w:rsidR="00F31FE6" w:rsidRPr="00AB279C" w:rsidRDefault="00AB279C"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İSG </w:t>
      </w:r>
      <w:r w:rsidR="00F31FE6" w:rsidRPr="00AB279C">
        <w:rPr>
          <w:rFonts w:asciiTheme="majorHAnsi" w:hAnsiTheme="majorHAnsi" w:cstheme="majorHAnsi"/>
          <w:sz w:val="20"/>
        </w:rPr>
        <w:t xml:space="preserve">Risk </w:t>
      </w:r>
      <w:r w:rsidR="00EB2A2D" w:rsidRPr="00AB279C">
        <w:rPr>
          <w:rFonts w:asciiTheme="majorHAnsi" w:hAnsiTheme="majorHAnsi" w:cstheme="majorHAnsi"/>
          <w:sz w:val="20"/>
        </w:rPr>
        <w:t xml:space="preserve">ve Fırsat </w:t>
      </w:r>
      <w:r w:rsidR="00F31FE6" w:rsidRPr="00AB279C">
        <w:rPr>
          <w:rFonts w:asciiTheme="majorHAnsi" w:hAnsiTheme="majorHAnsi" w:cstheme="majorHAnsi"/>
          <w:sz w:val="20"/>
        </w:rPr>
        <w:t xml:space="preserve">yönetiminin sorumluluk ve yetkisi başta </w:t>
      </w:r>
      <w:r w:rsidRPr="00AB279C">
        <w:rPr>
          <w:rFonts w:asciiTheme="majorHAnsi" w:hAnsiTheme="majorHAnsi" w:cstheme="majorHAnsi"/>
          <w:sz w:val="20"/>
        </w:rPr>
        <w:t>İSG</w:t>
      </w:r>
      <w:r w:rsidR="00E127EC" w:rsidRPr="00AB279C">
        <w:rPr>
          <w:rFonts w:asciiTheme="majorHAnsi" w:hAnsiTheme="majorHAnsi" w:cstheme="majorHAnsi"/>
          <w:sz w:val="20"/>
        </w:rPr>
        <w:t xml:space="preserve"> temsilcisi</w:t>
      </w:r>
      <w:r w:rsidR="00F31FE6" w:rsidRPr="00AB279C">
        <w:rPr>
          <w:rFonts w:asciiTheme="majorHAnsi" w:hAnsiTheme="majorHAnsi" w:cstheme="majorHAnsi"/>
          <w:sz w:val="20"/>
        </w:rPr>
        <w:t xml:space="preserve"> olmak üzere tüm </w:t>
      </w:r>
      <w:r w:rsidR="00E127EC" w:rsidRPr="00AB279C">
        <w:rPr>
          <w:rFonts w:asciiTheme="majorHAnsi" w:hAnsiTheme="majorHAnsi" w:cstheme="majorHAnsi"/>
          <w:sz w:val="20"/>
        </w:rPr>
        <w:t>bölüm sorumlularına</w:t>
      </w:r>
      <w:r w:rsidR="00F31FE6" w:rsidRPr="00AB279C">
        <w:rPr>
          <w:rFonts w:asciiTheme="majorHAnsi" w:hAnsiTheme="majorHAnsi" w:cstheme="majorHAnsi"/>
          <w:sz w:val="20"/>
        </w:rPr>
        <w:t xml:space="preserve"> verilmiştir.</w:t>
      </w:r>
    </w:p>
    <w:p w14:paraId="78C4F1AA" w14:textId="77777777" w:rsidR="00E127EC" w:rsidRPr="00AB279C" w:rsidRDefault="001C47EA" w:rsidP="00AB279C">
      <w:pPr>
        <w:tabs>
          <w:tab w:val="left" w:pos="1073"/>
        </w:tabs>
        <w:rPr>
          <w:rFonts w:asciiTheme="majorHAnsi" w:hAnsiTheme="majorHAnsi" w:cstheme="majorHAnsi"/>
          <w:sz w:val="20"/>
        </w:rPr>
      </w:pPr>
      <w:r w:rsidRPr="00AB279C">
        <w:rPr>
          <w:rFonts w:asciiTheme="majorHAnsi" w:hAnsiTheme="majorHAnsi" w:cstheme="majorHAnsi"/>
          <w:sz w:val="20"/>
        </w:rPr>
        <w:t xml:space="preserve">Risk </w:t>
      </w:r>
      <w:r w:rsidR="00EB2A2D" w:rsidRPr="00AB279C">
        <w:rPr>
          <w:rFonts w:asciiTheme="majorHAnsi" w:hAnsiTheme="majorHAnsi" w:cstheme="majorHAnsi"/>
          <w:sz w:val="20"/>
        </w:rPr>
        <w:t xml:space="preserve">ve Fırsat </w:t>
      </w:r>
      <w:r w:rsidRPr="00AB279C">
        <w:rPr>
          <w:rFonts w:asciiTheme="majorHAnsi" w:hAnsiTheme="majorHAnsi" w:cstheme="majorHAnsi"/>
          <w:sz w:val="20"/>
        </w:rPr>
        <w:t>Yönetim Uygulama Talimatı içerisinde yer alan risk derecesi ve risk sınıfı hesaplama tabloları ihtiyaç</w:t>
      </w:r>
      <w:r w:rsidR="00B76536" w:rsidRPr="00AB279C">
        <w:rPr>
          <w:rFonts w:asciiTheme="majorHAnsi" w:hAnsiTheme="majorHAnsi" w:cstheme="majorHAnsi"/>
          <w:sz w:val="20"/>
        </w:rPr>
        <w:t xml:space="preserve"> </w:t>
      </w:r>
      <w:r w:rsidRPr="00AB279C">
        <w:rPr>
          <w:rFonts w:asciiTheme="majorHAnsi" w:hAnsiTheme="majorHAnsi" w:cstheme="majorHAnsi"/>
          <w:sz w:val="20"/>
        </w:rPr>
        <w:t>duyulduğunda, risk analiz ekibiyle birlikte, proseslere özel şartlar içerecek şekilde değiştirilebilir ve çoğaltılabilir.</w:t>
      </w:r>
      <w:r w:rsidR="00E127EC" w:rsidRPr="00AB279C">
        <w:rPr>
          <w:rFonts w:asciiTheme="majorHAnsi" w:hAnsiTheme="majorHAnsi" w:cstheme="majorHAnsi"/>
          <w:sz w:val="20"/>
        </w:rPr>
        <w:t xml:space="preserve"> </w:t>
      </w:r>
    </w:p>
    <w:p w14:paraId="3677F9C6" w14:textId="77777777" w:rsidR="00E127EC" w:rsidRPr="00AB279C" w:rsidRDefault="00E127EC" w:rsidP="00AB279C">
      <w:pPr>
        <w:tabs>
          <w:tab w:val="left" w:pos="1073"/>
        </w:tabs>
        <w:rPr>
          <w:rFonts w:asciiTheme="majorHAnsi" w:hAnsiTheme="majorHAnsi" w:cstheme="majorHAnsi"/>
        </w:rPr>
      </w:pPr>
      <w:r w:rsidRPr="00AB279C">
        <w:rPr>
          <w:rFonts w:asciiTheme="majorHAnsi" w:hAnsiTheme="majorHAnsi" w:cstheme="majorHAnsi"/>
          <w:sz w:val="20"/>
        </w:rPr>
        <w:t>Aynı zamanda kurumda bulunan bölümlere ilişkin ISG riskleri, analizi ve değerlendirilmesi konusunda</w:t>
      </w:r>
      <w:r w:rsidR="00635A1B" w:rsidRPr="00AB279C">
        <w:rPr>
          <w:rFonts w:asciiTheme="majorHAnsi" w:hAnsiTheme="majorHAnsi" w:cstheme="majorHAnsi"/>
          <w:sz w:val="20"/>
        </w:rPr>
        <w:t>,</w:t>
      </w:r>
      <w:r w:rsidRPr="00AB279C">
        <w:rPr>
          <w:rFonts w:asciiTheme="majorHAnsi" w:hAnsiTheme="majorHAnsi" w:cstheme="majorHAnsi"/>
          <w:sz w:val="20"/>
        </w:rPr>
        <w:t xml:space="preserve"> </w:t>
      </w:r>
      <w:r w:rsidRPr="00AB279C">
        <w:rPr>
          <w:rFonts w:asciiTheme="majorHAnsi" w:hAnsiTheme="majorHAnsi" w:cstheme="majorHAnsi"/>
        </w:rPr>
        <w:t>her bölüme hizmet veren iş güvenliği uzmanının o bölüme ait olarak hazırladığı risk değerlendirme raporu dikkate alınacaktır.</w:t>
      </w:r>
    </w:p>
    <w:p w14:paraId="33B5F3E0" w14:textId="77777777" w:rsidR="0057167E" w:rsidRPr="00AB279C" w:rsidRDefault="001C47EA" w:rsidP="00AB279C">
      <w:pPr>
        <w:tabs>
          <w:tab w:val="left" w:pos="1073"/>
        </w:tabs>
        <w:rPr>
          <w:rFonts w:asciiTheme="majorHAnsi" w:hAnsiTheme="majorHAnsi" w:cstheme="majorHAnsi"/>
          <w:sz w:val="20"/>
        </w:rPr>
      </w:pPr>
      <w:r w:rsidRPr="00AB279C">
        <w:rPr>
          <w:rFonts w:asciiTheme="majorHAnsi" w:hAnsiTheme="majorHAnsi" w:cstheme="majorHAnsi"/>
          <w:sz w:val="20"/>
        </w:rPr>
        <w:t>Bu</w:t>
      </w:r>
      <w:r w:rsidR="00EB2A2D" w:rsidRPr="00AB279C">
        <w:rPr>
          <w:rFonts w:asciiTheme="majorHAnsi" w:hAnsiTheme="majorHAnsi" w:cstheme="majorHAnsi"/>
          <w:sz w:val="20"/>
        </w:rPr>
        <w:t xml:space="preserve"> </w:t>
      </w:r>
      <w:r w:rsidRPr="00AB279C">
        <w:rPr>
          <w:rFonts w:asciiTheme="majorHAnsi" w:hAnsiTheme="majorHAnsi" w:cstheme="majorHAnsi"/>
          <w:sz w:val="20"/>
        </w:rPr>
        <w:t xml:space="preserve">proses Risk </w:t>
      </w:r>
      <w:r w:rsidR="00EB2A2D" w:rsidRPr="00AB279C">
        <w:rPr>
          <w:rFonts w:asciiTheme="majorHAnsi" w:hAnsiTheme="majorHAnsi" w:cstheme="majorHAnsi"/>
          <w:sz w:val="20"/>
        </w:rPr>
        <w:t xml:space="preserve">Fırsat </w:t>
      </w:r>
      <w:r w:rsidRPr="00AB279C">
        <w:rPr>
          <w:rFonts w:asciiTheme="majorHAnsi" w:hAnsiTheme="majorHAnsi" w:cstheme="majorHAnsi"/>
          <w:sz w:val="20"/>
        </w:rPr>
        <w:t>Analiz Ekibinin onayı dışında değiştirilemez.</w:t>
      </w:r>
    </w:p>
    <w:p w14:paraId="6659B522"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FIRSAT ANALİZ EKİP LİDERİNİN BELİRLENMESİ</w:t>
      </w:r>
    </w:p>
    <w:p w14:paraId="1A86D49C" w14:textId="223351B5" w:rsidR="00F31FE6" w:rsidRPr="00AB279C" w:rsidRDefault="00F31FE6"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Risk </w:t>
      </w:r>
      <w:r w:rsidR="00EB2A2D" w:rsidRPr="00AB279C">
        <w:rPr>
          <w:rFonts w:asciiTheme="majorHAnsi" w:hAnsiTheme="majorHAnsi" w:cstheme="majorHAnsi"/>
          <w:sz w:val="20"/>
        </w:rPr>
        <w:t xml:space="preserve">Fırsat analiz </w:t>
      </w:r>
      <w:r w:rsidRPr="00AB279C">
        <w:rPr>
          <w:rFonts w:asciiTheme="majorHAnsi" w:hAnsiTheme="majorHAnsi" w:cstheme="majorHAnsi"/>
          <w:sz w:val="20"/>
        </w:rPr>
        <w:t xml:space="preserve">ekip lideri </w:t>
      </w:r>
      <w:r w:rsidR="00AB279C" w:rsidRPr="00AB279C">
        <w:rPr>
          <w:rFonts w:asciiTheme="majorHAnsi" w:hAnsiTheme="majorHAnsi" w:cstheme="majorHAnsi"/>
          <w:sz w:val="20"/>
        </w:rPr>
        <w:t>İSG temsilcisi</w:t>
      </w:r>
      <w:r w:rsidRPr="00AB279C">
        <w:rPr>
          <w:rFonts w:asciiTheme="majorHAnsi" w:hAnsiTheme="majorHAnsi" w:cstheme="majorHAnsi"/>
          <w:sz w:val="20"/>
        </w:rPr>
        <w:t xml:space="preserve"> olup genel müdür onayıyla görevine başlar. Risk</w:t>
      </w:r>
      <w:r w:rsidR="00EB2A2D" w:rsidRPr="00AB279C">
        <w:rPr>
          <w:rFonts w:asciiTheme="majorHAnsi" w:hAnsiTheme="majorHAnsi" w:cstheme="majorHAnsi"/>
          <w:sz w:val="20"/>
        </w:rPr>
        <w:t xml:space="preserve"> ve Fırsat</w:t>
      </w:r>
      <w:r w:rsidRPr="00AB279C">
        <w:rPr>
          <w:rFonts w:asciiTheme="majorHAnsi" w:hAnsiTheme="majorHAnsi" w:cstheme="majorHAnsi"/>
          <w:sz w:val="20"/>
        </w:rPr>
        <w:t xml:space="preserve"> analiz ekip liderinin olmadığı sürelerde İnsan Kaynakları sorumlusu risk </w:t>
      </w:r>
      <w:r w:rsidR="00EB2A2D" w:rsidRPr="00AB279C">
        <w:rPr>
          <w:rFonts w:asciiTheme="majorHAnsi" w:hAnsiTheme="majorHAnsi" w:cstheme="majorHAnsi"/>
          <w:sz w:val="20"/>
        </w:rPr>
        <w:t xml:space="preserve">ve fırsat </w:t>
      </w:r>
      <w:r w:rsidRPr="00AB279C">
        <w:rPr>
          <w:rFonts w:asciiTheme="majorHAnsi" w:hAnsiTheme="majorHAnsi" w:cstheme="majorHAnsi"/>
          <w:sz w:val="20"/>
        </w:rPr>
        <w:t>yönetim ekip lideri olarak görev yapar.</w:t>
      </w:r>
    </w:p>
    <w:p w14:paraId="419736CB"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FIRSAT ANALİZİ EKİBİ ÜYELERİNİN BELİRLENMESİ</w:t>
      </w:r>
    </w:p>
    <w:p w14:paraId="611DE695" w14:textId="77777777" w:rsidR="00F31FE6" w:rsidRPr="00AB279C" w:rsidRDefault="00F31FE6" w:rsidP="00AB279C">
      <w:pPr>
        <w:pStyle w:val="ListeParagraf"/>
        <w:ind w:left="0"/>
        <w:rPr>
          <w:rFonts w:asciiTheme="majorHAnsi" w:hAnsiTheme="majorHAnsi" w:cstheme="majorHAnsi"/>
          <w:sz w:val="20"/>
        </w:rPr>
      </w:pPr>
      <w:r w:rsidRPr="00AB279C">
        <w:rPr>
          <w:rFonts w:asciiTheme="majorHAnsi" w:hAnsiTheme="majorHAnsi" w:cstheme="majorHAnsi"/>
          <w:sz w:val="20"/>
        </w:rPr>
        <w:t>Risk</w:t>
      </w:r>
      <w:r w:rsidR="00EB2A2D" w:rsidRPr="00AB279C">
        <w:rPr>
          <w:rFonts w:asciiTheme="majorHAnsi" w:hAnsiTheme="majorHAnsi" w:cstheme="majorHAnsi"/>
          <w:sz w:val="20"/>
        </w:rPr>
        <w:t xml:space="preserve"> ve Fırsat</w:t>
      </w:r>
      <w:r w:rsidRPr="00AB279C">
        <w:rPr>
          <w:rFonts w:asciiTheme="majorHAnsi" w:hAnsiTheme="majorHAnsi" w:cstheme="majorHAnsi"/>
          <w:sz w:val="20"/>
        </w:rPr>
        <w:t xml:space="preserve"> Yönetim ekip üyeleri tüm proses liderlerinden oluşur. Proses liderleri risk yönetim ekibinin</w:t>
      </w:r>
      <w:r w:rsidR="002F576C" w:rsidRPr="00AB279C">
        <w:rPr>
          <w:rFonts w:asciiTheme="majorHAnsi" w:hAnsiTheme="majorHAnsi" w:cstheme="majorHAnsi"/>
          <w:sz w:val="20"/>
        </w:rPr>
        <w:t xml:space="preserve"> </w:t>
      </w:r>
      <w:r w:rsidRPr="00AB279C">
        <w:rPr>
          <w:rFonts w:asciiTheme="majorHAnsi" w:hAnsiTheme="majorHAnsi" w:cstheme="majorHAnsi"/>
          <w:sz w:val="20"/>
        </w:rPr>
        <w:t>de daimi üyesi olarak görev yaparlar.</w:t>
      </w:r>
    </w:p>
    <w:p w14:paraId="5323BDFD"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VE FIRSAT DEĞERLENDİRME VE PLANLANMA TOPLANTILARININ BELİRLENMESİ</w:t>
      </w:r>
    </w:p>
    <w:p w14:paraId="1D3C8747" w14:textId="77777777" w:rsidR="00265C61" w:rsidRPr="00AB279C" w:rsidRDefault="00F31FE6"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Risk </w:t>
      </w:r>
      <w:r w:rsidR="00EB2A2D" w:rsidRPr="00AB279C">
        <w:rPr>
          <w:rFonts w:asciiTheme="majorHAnsi" w:hAnsiTheme="majorHAnsi" w:cstheme="majorHAnsi"/>
          <w:sz w:val="20"/>
        </w:rPr>
        <w:t xml:space="preserve">ve fırsat </w:t>
      </w:r>
      <w:r w:rsidRPr="00AB279C">
        <w:rPr>
          <w:rFonts w:asciiTheme="majorHAnsi" w:hAnsiTheme="majorHAnsi" w:cstheme="majorHAnsi"/>
          <w:sz w:val="20"/>
        </w:rPr>
        <w:t>belirleme analiz faaliyetleri yılda bir defa gerçekleştirilen, risk yönetim toplantılarında ekip lideri ve ekip üyelerinin katılımıyla, risk toplantı planında belirtilen tarihlerde gerçekleştirilir. Risk değerlendirme toplantıları yıllık YGG toplantısından 1 ay önce yapılarak sonuçlar YGG toplantısında da gözden geçirilir.</w:t>
      </w:r>
    </w:p>
    <w:p w14:paraId="361E65A4"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FIRSAT İZLEME VE PLANLAMA TOPLANTILARININ YAPILMASI</w:t>
      </w:r>
    </w:p>
    <w:p w14:paraId="472E1CEB" w14:textId="77777777" w:rsidR="00F31FE6" w:rsidRPr="00AB279C" w:rsidRDefault="00F31FE6" w:rsidP="00AB279C">
      <w:pPr>
        <w:ind w:firstLine="12"/>
        <w:rPr>
          <w:rFonts w:asciiTheme="majorHAnsi" w:hAnsiTheme="majorHAnsi" w:cstheme="majorHAnsi"/>
          <w:sz w:val="20"/>
        </w:rPr>
      </w:pPr>
      <w:r w:rsidRPr="00AB279C">
        <w:rPr>
          <w:rFonts w:asciiTheme="majorHAnsi" w:hAnsiTheme="majorHAnsi" w:cstheme="majorHAnsi"/>
          <w:sz w:val="20"/>
        </w:rPr>
        <w:t xml:space="preserve">Risk </w:t>
      </w:r>
      <w:r w:rsidR="00792520" w:rsidRPr="00AB279C">
        <w:rPr>
          <w:rFonts w:asciiTheme="majorHAnsi" w:hAnsiTheme="majorHAnsi" w:cstheme="majorHAnsi"/>
          <w:sz w:val="20"/>
        </w:rPr>
        <w:t xml:space="preserve">fırsat izleme ve </w:t>
      </w:r>
      <w:r w:rsidRPr="00AB279C">
        <w:rPr>
          <w:rFonts w:asciiTheme="majorHAnsi" w:hAnsiTheme="majorHAnsi" w:cstheme="majorHAnsi"/>
          <w:sz w:val="20"/>
        </w:rPr>
        <w:t xml:space="preserve">planlama toplantılarının </w:t>
      </w:r>
      <w:proofErr w:type="spellStart"/>
      <w:r w:rsidRPr="00AB279C">
        <w:rPr>
          <w:rFonts w:asciiTheme="majorHAnsi" w:hAnsiTheme="majorHAnsi" w:cstheme="majorHAnsi"/>
          <w:sz w:val="20"/>
        </w:rPr>
        <w:t>standard</w:t>
      </w:r>
      <w:proofErr w:type="spellEnd"/>
      <w:r w:rsidRPr="00AB279C">
        <w:rPr>
          <w:rFonts w:asciiTheme="majorHAnsi" w:hAnsiTheme="majorHAnsi" w:cstheme="majorHAnsi"/>
          <w:sz w:val="20"/>
        </w:rPr>
        <w:t xml:space="preserve"> gündem maddesi, bir önceki yıla ait risk aksiyon planları ve sonuçlarının değerlendirilmesiyle başlar.</w:t>
      </w:r>
    </w:p>
    <w:p w14:paraId="4F184321" w14:textId="77777777" w:rsidR="00F31FE6" w:rsidRPr="00AB279C" w:rsidRDefault="00F31FE6" w:rsidP="00AB279C">
      <w:pPr>
        <w:rPr>
          <w:rFonts w:asciiTheme="majorHAnsi" w:hAnsiTheme="majorHAnsi" w:cstheme="majorHAnsi"/>
          <w:sz w:val="20"/>
        </w:rPr>
      </w:pPr>
      <w:r w:rsidRPr="00AB279C">
        <w:rPr>
          <w:rFonts w:asciiTheme="majorHAnsi" w:hAnsiTheme="majorHAnsi" w:cstheme="majorHAnsi"/>
          <w:sz w:val="20"/>
        </w:rPr>
        <w:t>Önceki yıla ait risk planlarında güncelleme ihtiyacı olduğunda bu risk planlama toplantı formunda belirtilerek gerekli faaliyetler risk analiz ekibi tarafından yürütülerek kayıt altına alınır.</w:t>
      </w:r>
    </w:p>
    <w:p w14:paraId="70D42812" w14:textId="77777777" w:rsidR="00F31FE6" w:rsidRPr="00AB279C" w:rsidRDefault="00F31FE6" w:rsidP="00AB279C">
      <w:pPr>
        <w:ind w:firstLine="12"/>
        <w:rPr>
          <w:rFonts w:asciiTheme="majorHAnsi" w:hAnsiTheme="majorHAnsi" w:cstheme="majorHAnsi"/>
          <w:sz w:val="20"/>
        </w:rPr>
      </w:pPr>
      <w:r w:rsidRPr="00AB279C">
        <w:rPr>
          <w:rFonts w:asciiTheme="majorHAnsi" w:hAnsiTheme="majorHAnsi" w:cstheme="majorHAnsi"/>
          <w:sz w:val="20"/>
        </w:rPr>
        <w:t>Yıl içerisinde gerçekleşen uygunsuz ürün ve hizmetler, müşteri şikayetleri ve düzeltici faaliyetler gözden geçirilerek ihtiyaç durumunda risk belirleme formuyla gerekli aksiyonlar gerçekleştirilir.</w:t>
      </w:r>
    </w:p>
    <w:p w14:paraId="161227A3" w14:textId="77777777" w:rsidR="00F31FE6" w:rsidRPr="00AB279C" w:rsidRDefault="00F31FE6" w:rsidP="00AB279C">
      <w:pPr>
        <w:pStyle w:val="ListeParagraf"/>
        <w:ind w:left="12"/>
        <w:rPr>
          <w:rFonts w:asciiTheme="majorHAnsi" w:hAnsiTheme="majorHAnsi" w:cstheme="majorHAnsi"/>
          <w:sz w:val="20"/>
        </w:rPr>
      </w:pPr>
      <w:r w:rsidRPr="00AB279C">
        <w:rPr>
          <w:rFonts w:asciiTheme="majorHAnsi" w:hAnsiTheme="majorHAnsi" w:cstheme="majorHAnsi"/>
          <w:sz w:val="20"/>
        </w:rPr>
        <w:t>Yapılması gereken her risk aksiyon faaliyeti için risk belirleme ve analiz formu açılarak sonuçlar, risk aksiyon planına eklenir.</w:t>
      </w:r>
    </w:p>
    <w:p w14:paraId="51875DAC"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DEĞİŞİKLİK SONUÇLARININ DEĞERLENDİRİLMESİ</w:t>
      </w:r>
    </w:p>
    <w:p w14:paraId="512177EF" w14:textId="77777777" w:rsidR="00F31FE6" w:rsidRPr="00AB279C" w:rsidRDefault="00F31FE6" w:rsidP="00AB279C">
      <w:pPr>
        <w:ind w:firstLine="12"/>
        <w:rPr>
          <w:rFonts w:asciiTheme="majorHAnsi" w:hAnsiTheme="majorHAnsi" w:cstheme="majorHAnsi"/>
          <w:sz w:val="20"/>
        </w:rPr>
      </w:pPr>
      <w:r w:rsidRPr="00AB279C">
        <w:rPr>
          <w:rFonts w:asciiTheme="majorHAnsi" w:hAnsiTheme="majorHAnsi" w:cstheme="majorHAnsi"/>
          <w:sz w:val="20"/>
        </w:rPr>
        <w:t>Risk aksiyon planına eklenen her yeni aksiyon planı bir ay sonra düzenlenen YGG toplantısında sonuçları açısından değerlendirilir.</w:t>
      </w:r>
    </w:p>
    <w:p w14:paraId="0C02ED9C" w14:textId="77777777" w:rsidR="00F31FE6" w:rsidRPr="00AB279C" w:rsidRDefault="00F31FE6" w:rsidP="00AB279C">
      <w:pPr>
        <w:pStyle w:val="ListeParagraf"/>
        <w:ind w:left="12"/>
        <w:rPr>
          <w:rFonts w:asciiTheme="majorHAnsi" w:hAnsiTheme="majorHAnsi" w:cstheme="majorHAnsi"/>
          <w:sz w:val="20"/>
        </w:rPr>
      </w:pPr>
      <w:r w:rsidRPr="00AB279C">
        <w:rPr>
          <w:rFonts w:asciiTheme="majorHAnsi" w:hAnsiTheme="majorHAnsi" w:cstheme="majorHAnsi"/>
          <w:sz w:val="20"/>
        </w:rPr>
        <w:t>Değerlendirme sonucunda gerekli görülürse yeniden risk belirleme ve analiz formu açılarak iyileştirme sürecine devam edilir.</w:t>
      </w:r>
    </w:p>
    <w:p w14:paraId="67622EB8" w14:textId="77777777" w:rsidR="00922D9E" w:rsidRPr="00AB279C" w:rsidRDefault="00922D9E" w:rsidP="00AB279C">
      <w:pPr>
        <w:pStyle w:val="ListeParagraf"/>
        <w:ind w:left="12"/>
        <w:rPr>
          <w:rFonts w:asciiTheme="majorHAnsi" w:hAnsiTheme="majorHAnsi" w:cstheme="majorHAnsi"/>
          <w:sz w:val="20"/>
        </w:rPr>
      </w:pPr>
    </w:p>
    <w:p w14:paraId="3CA739C3" w14:textId="77777777" w:rsidR="00922D9E" w:rsidRPr="00AB279C" w:rsidRDefault="00922D9E" w:rsidP="00AB279C">
      <w:pPr>
        <w:pStyle w:val="ListeParagraf"/>
        <w:ind w:left="12"/>
        <w:rPr>
          <w:rFonts w:asciiTheme="majorHAnsi" w:hAnsiTheme="majorHAnsi" w:cstheme="majorHAnsi"/>
          <w:sz w:val="20"/>
        </w:rPr>
      </w:pPr>
      <w:r w:rsidRPr="00AB279C">
        <w:rPr>
          <w:rFonts w:asciiTheme="majorHAnsi" w:hAnsiTheme="majorHAnsi" w:cstheme="majorHAnsi"/>
          <w:sz w:val="20"/>
        </w:rPr>
        <w:lastRenderedPageBreak/>
        <w:t>Değişiklik plan formlarında risk ve fırsat belirleme alanları mutlaka doldurularak, risk temelli düşünme uygulanmış olur.</w:t>
      </w:r>
    </w:p>
    <w:p w14:paraId="765FBD69" w14:textId="40BD3FB8" w:rsidR="00F31FE6" w:rsidRPr="00AB279C" w:rsidRDefault="00AB279C" w:rsidP="00AB279C">
      <w:pPr>
        <w:rPr>
          <w:rFonts w:asciiTheme="majorHAnsi" w:hAnsiTheme="majorHAnsi" w:cstheme="majorHAnsi"/>
          <w:sz w:val="20"/>
        </w:rPr>
      </w:pPr>
      <w:r w:rsidRPr="00AB279C">
        <w:rPr>
          <w:rFonts w:asciiTheme="majorHAnsi" w:hAnsiTheme="majorHAnsi" w:cstheme="majorHAnsi"/>
          <w:sz w:val="20"/>
        </w:rPr>
        <w:t>İSG</w:t>
      </w:r>
      <w:r w:rsidR="00922D9E" w:rsidRPr="00AB279C">
        <w:rPr>
          <w:rFonts w:asciiTheme="majorHAnsi" w:hAnsiTheme="majorHAnsi" w:cstheme="majorHAnsi"/>
          <w:sz w:val="20"/>
        </w:rPr>
        <w:t xml:space="preserve"> hedefleri ve planlama formlarında da madde 8.3 te olduğu gibi risk ve fırsat değerlendirmesi yapılmalıdır.</w:t>
      </w:r>
    </w:p>
    <w:p w14:paraId="51F2619A" w14:textId="77777777" w:rsidR="00F31FE6"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VE FIRSAT BELİRLEME FAALİYETLERİ</w:t>
      </w:r>
    </w:p>
    <w:p w14:paraId="5A971F8B" w14:textId="77777777" w:rsidR="00F31FE6" w:rsidRPr="00AB279C" w:rsidRDefault="00F31FE6" w:rsidP="00AB279C">
      <w:pPr>
        <w:ind w:firstLine="12"/>
        <w:rPr>
          <w:rFonts w:asciiTheme="majorHAnsi" w:hAnsiTheme="majorHAnsi" w:cstheme="majorHAnsi"/>
          <w:sz w:val="20"/>
        </w:rPr>
      </w:pPr>
      <w:r w:rsidRPr="00AB279C">
        <w:rPr>
          <w:rFonts w:asciiTheme="majorHAnsi" w:hAnsiTheme="majorHAnsi" w:cstheme="majorHAnsi"/>
          <w:sz w:val="20"/>
        </w:rPr>
        <w:t>Risk belirleme ve izleme faaliyetleri her bölüm sorumlusu tarafından risk belirleme ve izleme formu aracılığıyla yapılır.</w:t>
      </w:r>
    </w:p>
    <w:p w14:paraId="72A20616" w14:textId="77777777" w:rsidR="00F31FE6" w:rsidRPr="00AB279C" w:rsidRDefault="00F31FE6" w:rsidP="00AB279C">
      <w:pPr>
        <w:rPr>
          <w:rFonts w:asciiTheme="majorHAnsi" w:hAnsiTheme="majorHAnsi" w:cstheme="majorHAnsi"/>
          <w:sz w:val="20"/>
        </w:rPr>
      </w:pPr>
      <w:r w:rsidRPr="00AB279C">
        <w:rPr>
          <w:rFonts w:asciiTheme="majorHAnsi" w:hAnsiTheme="majorHAnsi" w:cstheme="majorHAnsi"/>
          <w:sz w:val="20"/>
        </w:rPr>
        <w:t>Açılan risk</w:t>
      </w:r>
      <w:r w:rsidR="00EB2A2D" w:rsidRPr="00AB279C">
        <w:rPr>
          <w:rFonts w:asciiTheme="majorHAnsi" w:hAnsiTheme="majorHAnsi" w:cstheme="majorHAnsi"/>
          <w:sz w:val="20"/>
        </w:rPr>
        <w:t xml:space="preserve"> ve fırsat</w:t>
      </w:r>
      <w:r w:rsidRPr="00AB279C">
        <w:rPr>
          <w:rFonts w:asciiTheme="majorHAnsi" w:hAnsiTheme="majorHAnsi" w:cstheme="majorHAnsi"/>
          <w:sz w:val="20"/>
        </w:rPr>
        <w:t xml:space="preserve"> belirleme ve izleme formları risk yönetim toplantılarında gündeme alınarak değerlendirilir.</w:t>
      </w:r>
    </w:p>
    <w:p w14:paraId="4CD07E17" w14:textId="77777777" w:rsidR="00F31FE6" w:rsidRPr="00AB279C" w:rsidRDefault="00F31FE6" w:rsidP="00AB279C">
      <w:pPr>
        <w:pStyle w:val="ListeParagraf"/>
        <w:ind w:left="12"/>
        <w:rPr>
          <w:rFonts w:asciiTheme="majorHAnsi" w:hAnsiTheme="majorHAnsi" w:cstheme="majorHAnsi"/>
          <w:sz w:val="20"/>
        </w:rPr>
      </w:pPr>
      <w:r w:rsidRPr="00AB279C">
        <w:rPr>
          <w:rFonts w:asciiTheme="majorHAnsi" w:hAnsiTheme="majorHAnsi" w:cstheme="majorHAnsi"/>
          <w:sz w:val="20"/>
        </w:rPr>
        <w:t>Firma geneline ait stratejik risk, fırsat belirleme, güçlü ve zayıf yönlerin ortaya çıkarılması amacıyla SWOT analiz formu kullanılmaktadır.</w:t>
      </w:r>
      <w:r w:rsidR="00B609BA" w:rsidRPr="00AB279C">
        <w:rPr>
          <w:rFonts w:asciiTheme="majorHAnsi" w:hAnsiTheme="majorHAnsi" w:cstheme="majorHAnsi"/>
          <w:sz w:val="20"/>
        </w:rPr>
        <w:t xml:space="preserve"> SWOT Analiz formu firma genel ve Çevre, İŞ sağlığı ve Güvenliği için ayrı olarak hazırlanmaktadır. SWOT analizlerinden gelen risk, tehdit ve fırsatlar risk ve fırsat belirleme faaliyetlerine girdi olarak kabul edilmektedir.</w:t>
      </w:r>
    </w:p>
    <w:p w14:paraId="75821B2F" w14:textId="77777777" w:rsidR="00B609BA" w:rsidRPr="00AB279C" w:rsidRDefault="00B609BA" w:rsidP="00AB279C">
      <w:pPr>
        <w:pStyle w:val="ListeParagraf"/>
        <w:ind w:left="12"/>
        <w:rPr>
          <w:rFonts w:asciiTheme="majorHAnsi" w:hAnsiTheme="majorHAnsi" w:cstheme="majorHAnsi"/>
          <w:sz w:val="20"/>
        </w:rPr>
      </w:pPr>
    </w:p>
    <w:p w14:paraId="1B59CA52" w14:textId="77777777" w:rsidR="00B609BA" w:rsidRPr="00AB279C" w:rsidRDefault="00B609BA" w:rsidP="00AB279C">
      <w:pPr>
        <w:pStyle w:val="ListeParagraf"/>
        <w:ind w:left="12"/>
        <w:rPr>
          <w:rFonts w:asciiTheme="majorHAnsi" w:hAnsiTheme="majorHAnsi" w:cstheme="majorHAnsi"/>
          <w:b/>
          <w:sz w:val="20"/>
        </w:rPr>
      </w:pPr>
      <w:r w:rsidRPr="00AB279C">
        <w:rPr>
          <w:rFonts w:asciiTheme="majorHAnsi" w:hAnsiTheme="majorHAnsi" w:cstheme="majorHAnsi"/>
          <w:b/>
          <w:sz w:val="20"/>
        </w:rPr>
        <w:t>İŞ Sağlığı ve Güvenliği Riskleri</w:t>
      </w:r>
    </w:p>
    <w:p w14:paraId="5EB36329" w14:textId="77777777" w:rsidR="00B609BA" w:rsidRPr="00AB279C" w:rsidRDefault="00B609BA" w:rsidP="00AB279C">
      <w:pPr>
        <w:pStyle w:val="ListeParagraf"/>
        <w:ind w:left="12"/>
        <w:rPr>
          <w:rFonts w:asciiTheme="majorHAnsi" w:hAnsiTheme="majorHAnsi" w:cstheme="majorHAnsi"/>
          <w:sz w:val="20"/>
        </w:rPr>
      </w:pPr>
    </w:p>
    <w:p w14:paraId="22EFFEA7" w14:textId="77777777" w:rsidR="00B609BA" w:rsidRPr="00AB279C" w:rsidRDefault="00B609BA" w:rsidP="00AB279C">
      <w:pPr>
        <w:pStyle w:val="ListeParagraf"/>
        <w:ind w:left="12"/>
        <w:rPr>
          <w:rFonts w:asciiTheme="majorHAnsi" w:hAnsiTheme="majorHAnsi" w:cstheme="majorHAnsi"/>
          <w:sz w:val="20"/>
        </w:rPr>
      </w:pPr>
      <w:r w:rsidRPr="00AB279C">
        <w:rPr>
          <w:rFonts w:asciiTheme="majorHAnsi" w:hAnsiTheme="majorHAnsi" w:cstheme="majorHAnsi"/>
          <w:sz w:val="20"/>
        </w:rPr>
        <w:t xml:space="preserve">ISO 45001:2018 İş sağlığı ve Güvenliği riskleri için gerçekleştiğinde alınacak aksiyonlar ve risklerin ortadan kaldırılması amacıyla yapılacak iyileştirici faaliyetlerin belirlenmesi amacıyla </w:t>
      </w:r>
      <w:r w:rsidR="009C21D7" w:rsidRPr="00AB279C">
        <w:rPr>
          <w:rFonts w:asciiTheme="majorHAnsi" w:hAnsiTheme="majorHAnsi" w:cstheme="majorHAnsi"/>
        </w:rPr>
        <w:t>her bölüme hizmet veren iş güvenliği uzmanının o bölüme ait olarak hazırladığı risk değerlendirme raporu dikkate alınacaktır.</w:t>
      </w:r>
      <w:r w:rsidRPr="00AB279C">
        <w:rPr>
          <w:rFonts w:asciiTheme="majorHAnsi" w:hAnsiTheme="majorHAnsi" w:cstheme="majorHAnsi"/>
          <w:sz w:val="20"/>
        </w:rPr>
        <w:t xml:space="preserve"> Bundan dolayı iş güvenliği riskleri</w:t>
      </w:r>
      <w:r w:rsidR="009C21D7" w:rsidRPr="00AB279C">
        <w:rPr>
          <w:rFonts w:asciiTheme="majorHAnsi" w:hAnsiTheme="majorHAnsi" w:cstheme="majorHAnsi"/>
          <w:sz w:val="20"/>
        </w:rPr>
        <w:t xml:space="preserve"> hakkında, </w:t>
      </w:r>
      <w:r w:rsidR="009C21D7" w:rsidRPr="00AB279C">
        <w:rPr>
          <w:rFonts w:asciiTheme="majorHAnsi" w:hAnsiTheme="majorHAnsi" w:cstheme="majorHAnsi"/>
        </w:rPr>
        <w:t>iş güvenliği uzmanının bölümlere ait olarak hazırladığı risk değerlendirme raporunda yer alan tablolar  dikkate alınacaktır.</w:t>
      </w:r>
      <w:r w:rsidRPr="00AB279C">
        <w:rPr>
          <w:rFonts w:asciiTheme="majorHAnsi" w:hAnsiTheme="majorHAnsi" w:cstheme="majorHAnsi"/>
          <w:sz w:val="20"/>
        </w:rPr>
        <w:t xml:space="preserve"> </w:t>
      </w:r>
      <w:r w:rsidR="009C21D7" w:rsidRPr="00AB279C">
        <w:rPr>
          <w:rFonts w:asciiTheme="majorHAnsi" w:hAnsiTheme="majorHAnsi" w:cstheme="majorHAnsi"/>
          <w:sz w:val="20"/>
        </w:rPr>
        <w:t xml:space="preserve"> </w:t>
      </w:r>
    </w:p>
    <w:p w14:paraId="6C090F94" w14:textId="77777777" w:rsidR="009C21D7" w:rsidRPr="00AB279C" w:rsidRDefault="009C21D7" w:rsidP="00AB279C">
      <w:pPr>
        <w:pStyle w:val="ListeParagraf"/>
        <w:spacing w:after="0"/>
        <w:ind w:left="12"/>
        <w:rPr>
          <w:rFonts w:asciiTheme="majorHAnsi" w:hAnsiTheme="majorHAnsi" w:cstheme="majorHAnsi"/>
          <w:sz w:val="20"/>
        </w:rPr>
      </w:pPr>
    </w:p>
    <w:p w14:paraId="57499DEB" w14:textId="77777777" w:rsidR="00575A91" w:rsidRPr="00AB279C" w:rsidRDefault="0057167E" w:rsidP="00AB279C">
      <w:pPr>
        <w:rPr>
          <w:rFonts w:asciiTheme="majorHAnsi" w:hAnsiTheme="majorHAnsi" w:cstheme="majorHAnsi"/>
          <w:b/>
          <w:sz w:val="20"/>
        </w:rPr>
      </w:pPr>
      <w:r w:rsidRPr="00AB279C">
        <w:rPr>
          <w:rFonts w:asciiTheme="majorHAnsi" w:hAnsiTheme="majorHAnsi" w:cstheme="majorHAnsi"/>
          <w:b/>
          <w:sz w:val="20"/>
        </w:rPr>
        <w:t>UYGUNSUZLUK &amp; DÜZELTİCİ VE İYİLEŞTİRİCİ FAALİYETLER</w:t>
      </w:r>
    </w:p>
    <w:p w14:paraId="3E3C1A10" w14:textId="77777777" w:rsidR="00F95C9A" w:rsidRPr="00AB279C" w:rsidRDefault="00F95C9A" w:rsidP="00AB279C">
      <w:pPr>
        <w:rPr>
          <w:rFonts w:asciiTheme="majorHAnsi" w:hAnsiTheme="majorHAnsi" w:cstheme="majorHAnsi"/>
          <w:sz w:val="20"/>
        </w:rPr>
      </w:pPr>
      <w:r w:rsidRPr="00AB279C">
        <w:rPr>
          <w:rFonts w:asciiTheme="majorHAnsi" w:hAnsiTheme="majorHAnsi" w:cstheme="majorHAnsi"/>
          <w:b/>
          <w:sz w:val="20"/>
        </w:rPr>
        <w:t>İyileştirici Faaliyet:</w:t>
      </w:r>
      <w:r w:rsidRPr="00AB279C">
        <w:rPr>
          <w:rFonts w:asciiTheme="majorHAnsi" w:hAnsiTheme="majorHAnsi" w:cstheme="majorHAnsi"/>
          <w:sz w:val="20"/>
        </w:rPr>
        <w:t xml:space="preserve"> </w:t>
      </w:r>
      <w:bookmarkStart w:id="0" w:name="_Hlk534146113"/>
      <w:r w:rsidRPr="00AB279C">
        <w:rPr>
          <w:rFonts w:asciiTheme="majorHAnsi" w:hAnsiTheme="majorHAnsi" w:cstheme="majorHAnsi"/>
          <w:sz w:val="20"/>
        </w:rPr>
        <w:t>Riskin kalıcı olarak ortadan kaldırılması ve mümkün olan daha düşük olasılık veya etki alanına çekilmesi amacıyla halihazırda devam eden çeşitli uygulama ve önlemlerin daha iyileştirilmesi çalışma ve hedeflerini ifade eder. Bu zaten iyi yapılan bir uygulamanın çok daha iyi yapılmasını da kapsayabilir.</w:t>
      </w:r>
      <w:bookmarkEnd w:id="0"/>
    </w:p>
    <w:p w14:paraId="22C09B8D" w14:textId="69E0F2D9" w:rsidR="00F95C9A" w:rsidRPr="00AB279C" w:rsidRDefault="00F95C9A" w:rsidP="00AB279C">
      <w:pPr>
        <w:rPr>
          <w:rFonts w:asciiTheme="majorHAnsi" w:hAnsiTheme="majorHAnsi" w:cstheme="majorHAnsi"/>
          <w:sz w:val="20"/>
        </w:rPr>
      </w:pPr>
      <w:r w:rsidRPr="00AB279C">
        <w:rPr>
          <w:rFonts w:asciiTheme="majorHAnsi" w:hAnsiTheme="majorHAnsi" w:cstheme="majorHAnsi"/>
          <w:sz w:val="20"/>
        </w:rPr>
        <w:t xml:space="preserve">Bu çerçevede, İF (iyileştirici faaliyetler), Değişiklik Yönetimi, </w:t>
      </w:r>
      <w:r w:rsidR="00AB279C">
        <w:rPr>
          <w:rFonts w:asciiTheme="majorHAnsi" w:hAnsiTheme="majorHAnsi" w:cstheme="majorHAnsi"/>
          <w:sz w:val="20"/>
        </w:rPr>
        <w:t>İSG</w:t>
      </w:r>
      <w:r w:rsidRPr="00AB279C">
        <w:rPr>
          <w:rFonts w:asciiTheme="majorHAnsi" w:hAnsiTheme="majorHAnsi" w:cstheme="majorHAnsi"/>
          <w:sz w:val="20"/>
        </w:rPr>
        <w:t xml:space="preserve"> Hedefleri ve Planlama çalışmaları da iyileştirici faaliyet çalışmaları olarak ele alınabilir. Proseslere kalite hedefleri olarak iyileştirici faaliyet çalışmaları verilebilmektedir.</w:t>
      </w:r>
    </w:p>
    <w:p w14:paraId="521C2B7D" w14:textId="77777777" w:rsidR="00F95C9A" w:rsidRPr="00AB279C" w:rsidRDefault="00F95C9A" w:rsidP="00AB279C">
      <w:pPr>
        <w:rPr>
          <w:rFonts w:asciiTheme="majorHAnsi" w:hAnsiTheme="majorHAnsi" w:cstheme="majorHAnsi"/>
          <w:sz w:val="20"/>
        </w:rPr>
      </w:pPr>
      <w:r w:rsidRPr="00AB279C">
        <w:rPr>
          <w:rFonts w:asciiTheme="majorHAnsi" w:hAnsiTheme="majorHAnsi" w:cstheme="majorHAnsi"/>
          <w:b/>
          <w:sz w:val="20"/>
        </w:rPr>
        <w:t>Düzeltici Faaliyet:</w:t>
      </w:r>
      <w:r w:rsidRPr="00AB279C">
        <w:rPr>
          <w:rFonts w:asciiTheme="majorHAnsi" w:hAnsiTheme="majorHAnsi" w:cstheme="majorHAnsi"/>
          <w:sz w:val="20"/>
        </w:rPr>
        <w:t xml:space="preserve"> Aksiyon planı olarak da adlandırılabilen, tanımlanmış risk meydana geldiğinde o an için eldeki en iyi imkanlarla oluşan riskin etkilerinin engellenmesi, ortadan kaldırılması veya olumsuz çıktılarının en aza indirgenmesi amacıyla yapılacak çalışmalardır.</w:t>
      </w:r>
    </w:p>
    <w:p w14:paraId="1DBD4E40" w14:textId="77777777" w:rsidR="00265C61" w:rsidRPr="00AB279C" w:rsidRDefault="00575A91" w:rsidP="00AB279C">
      <w:pPr>
        <w:rPr>
          <w:rFonts w:asciiTheme="majorHAnsi" w:hAnsiTheme="majorHAnsi" w:cstheme="majorHAnsi"/>
          <w:sz w:val="20"/>
        </w:rPr>
      </w:pPr>
      <w:r w:rsidRPr="00AB279C">
        <w:rPr>
          <w:rFonts w:asciiTheme="majorHAnsi" w:hAnsiTheme="majorHAnsi" w:cstheme="majorHAnsi"/>
          <w:sz w:val="20"/>
        </w:rPr>
        <w:t xml:space="preserve">Firma bölümlerinin herhangi birinde oluşan uygunsuzluk ve bu uygunsuzluğa istinaden açılan düzeltici </w:t>
      </w:r>
      <w:r w:rsidR="00922D9E" w:rsidRPr="00AB279C">
        <w:rPr>
          <w:rFonts w:asciiTheme="majorHAnsi" w:hAnsiTheme="majorHAnsi" w:cstheme="majorHAnsi"/>
          <w:sz w:val="20"/>
        </w:rPr>
        <w:t xml:space="preserve">ve iyileştirici </w:t>
      </w:r>
      <w:r w:rsidRPr="00AB279C">
        <w:rPr>
          <w:rFonts w:asciiTheme="majorHAnsi" w:hAnsiTheme="majorHAnsi" w:cstheme="majorHAnsi"/>
          <w:sz w:val="20"/>
        </w:rPr>
        <w:t>faaliyet formları, yılda bir yapılan risk değerlendirme toplantısında olasılık ve etki olarak ele alınarak değerlendirilir.</w:t>
      </w:r>
    </w:p>
    <w:p w14:paraId="026FC00D" w14:textId="1869B8CD" w:rsidR="00265C61" w:rsidRPr="00AB279C" w:rsidRDefault="00795E26" w:rsidP="00AB279C">
      <w:pPr>
        <w:ind w:firstLine="3"/>
        <w:rPr>
          <w:rFonts w:asciiTheme="majorHAnsi" w:hAnsiTheme="majorHAnsi" w:cstheme="majorHAnsi"/>
          <w:sz w:val="20"/>
        </w:rPr>
      </w:pPr>
      <w:r w:rsidRPr="00AB279C">
        <w:rPr>
          <w:rFonts w:asciiTheme="majorHAnsi" w:hAnsiTheme="majorHAnsi" w:cstheme="majorHAnsi"/>
          <w:sz w:val="20"/>
        </w:rPr>
        <w:t>ISO 45001:2018</w:t>
      </w:r>
      <w:r w:rsidR="00AB279C">
        <w:rPr>
          <w:rFonts w:asciiTheme="majorHAnsi" w:hAnsiTheme="majorHAnsi" w:cstheme="majorHAnsi"/>
          <w:sz w:val="20"/>
        </w:rPr>
        <w:t xml:space="preserve"> İSG</w:t>
      </w:r>
      <w:r w:rsidR="00575A91" w:rsidRPr="00AB279C">
        <w:rPr>
          <w:rFonts w:asciiTheme="majorHAnsi" w:hAnsiTheme="majorHAnsi" w:cstheme="majorHAnsi"/>
          <w:sz w:val="20"/>
        </w:rPr>
        <w:t xml:space="preserve"> ile birlikte gelen risk temelli düşünme gereğince personel önerileri, müşteri şikayetleri, iç ve dış denetim sonuçları</w:t>
      </w:r>
      <w:r w:rsidR="000B332D" w:rsidRPr="00AB279C">
        <w:rPr>
          <w:rFonts w:asciiTheme="majorHAnsi" w:hAnsiTheme="majorHAnsi" w:cstheme="majorHAnsi"/>
          <w:sz w:val="20"/>
        </w:rPr>
        <w:t xml:space="preserve"> </w:t>
      </w:r>
      <w:r w:rsidR="00575A91" w:rsidRPr="00AB279C">
        <w:rPr>
          <w:rFonts w:asciiTheme="majorHAnsi" w:hAnsiTheme="majorHAnsi" w:cstheme="majorHAnsi"/>
          <w:sz w:val="20"/>
        </w:rPr>
        <w:t>da risk değerlendirme toplantılarında gündeme alınarak ihtiyaç duyulan tüm risk planları oluşturularak onaylanır.</w:t>
      </w:r>
    </w:p>
    <w:p w14:paraId="14275B30" w14:textId="77777777" w:rsidR="00922D9E" w:rsidRPr="00AB279C" w:rsidRDefault="00922D9E" w:rsidP="00AB279C">
      <w:pPr>
        <w:ind w:firstLine="3"/>
        <w:rPr>
          <w:rFonts w:asciiTheme="majorHAnsi" w:hAnsiTheme="majorHAnsi" w:cstheme="majorHAnsi"/>
          <w:sz w:val="20"/>
        </w:rPr>
      </w:pPr>
      <w:r w:rsidRPr="00AB279C">
        <w:rPr>
          <w:rFonts w:asciiTheme="majorHAnsi" w:hAnsiTheme="majorHAnsi" w:cstheme="majorHAnsi"/>
          <w:sz w:val="20"/>
        </w:rPr>
        <w:t>Her uygunsuzluk ve düzeltici faaliyet sonrasında DİF prosesiyle birlikte uygulanan düzeltici iyileştirici faaliyet süreci başlatılır.</w:t>
      </w:r>
    </w:p>
    <w:p w14:paraId="44E1F736" w14:textId="77777777" w:rsidR="00922D9E" w:rsidRPr="00AB279C" w:rsidRDefault="00922D9E" w:rsidP="00AB279C">
      <w:pPr>
        <w:ind w:firstLine="3"/>
        <w:rPr>
          <w:rFonts w:asciiTheme="majorHAnsi" w:hAnsiTheme="majorHAnsi" w:cstheme="majorHAnsi"/>
          <w:sz w:val="20"/>
        </w:rPr>
      </w:pPr>
      <w:r w:rsidRPr="00AB279C">
        <w:rPr>
          <w:rFonts w:asciiTheme="majorHAnsi" w:hAnsiTheme="majorHAnsi" w:cstheme="majorHAnsi"/>
          <w:sz w:val="20"/>
        </w:rPr>
        <w:t xml:space="preserve">Gerçekleşen her risk yeni bir fırsat ve iyileştirici faaliyet olarak değerlendirilerek </w:t>
      </w:r>
      <w:r w:rsidRPr="00AB279C">
        <w:rPr>
          <w:rFonts w:asciiTheme="majorHAnsi" w:hAnsiTheme="majorHAnsi" w:cstheme="majorHAnsi"/>
          <w:b/>
          <w:sz w:val="20"/>
        </w:rPr>
        <w:t xml:space="preserve">“sürekli iyileştirme” </w:t>
      </w:r>
      <w:r w:rsidRPr="00AB279C">
        <w:rPr>
          <w:rFonts w:asciiTheme="majorHAnsi" w:hAnsiTheme="majorHAnsi" w:cstheme="majorHAnsi"/>
          <w:sz w:val="20"/>
        </w:rPr>
        <w:t>faaliyetlerine katkı sağlamaktadır.</w:t>
      </w:r>
    </w:p>
    <w:p w14:paraId="7CB4D3EC" w14:textId="77777777" w:rsidR="00AB279C" w:rsidRDefault="00AB279C" w:rsidP="00AB279C">
      <w:pPr>
        <w:spacing w:after="0"/>
        <w:rPr>
          <w:rFonts w:asciiTheme="majorHAnsi" w:hAnsiTheme="majorHAnsi" w:cstheme="majorHAnsi"/>
          <w:b/>
          <w:sz w:val="20"/>
        </w:rPr>
      </w:pPr>
    </w:p>
    <w:p w14:paraId="41737D16" w14:textId="75D1624B" w:rsidR="00265C61" w:rsidRPr="00AB279C" w:rsidRDefault="0057167E" w:rsidP="00AB279C">
      <w:pPr>
        <w:rPr>
          <w:rFonts w:asciiTheme="majorHAnsi" w:hAnsiTheme="majorHAnsi" w:cstheme="majorHAnsi"/>
          <w:b/>
          <w:sz w:val="20"/>
        </w:rPr>
      </w:pPr>
      <w:r w:rsidRPr="00AB279C">
        <w:rPr>
          <w:rFonts w:asciiTheme="majorHAnsi" w:hAnsiTheme="majorHAnsi" w:cstheme="majorHAnsi"/>
          <w:b/>
          <w:sz w:val="20"/>
        </w:rPr>
        <w:t>ACİL AKSİYON FAALİYETLERİ</w:t>
      </w:r>
    </w:p>
    <w:p w14:paraId="06929488" w14:textId="77777777" w:rsidR="00265C6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Acil aksiyon</w:t>
      </w:r>
      <w:r w:rsidRPr="00AB279C">
        <w:rPr>
          <w:rFonts w:asciiTheme="majorHAnsi" w:hAnsiTheme="majorHAnsi" w:cstheme="majorHAnsi"/>
          <w:sz w:val="20"/>
        </w:rPr>
        <w:t xml:space="preserve"> belirlenmesi gereken durumlarda risk </w:t>
      </w:r>
      <w:r w:rsidR="00FE21A8" w:rsidRPr="00AB279C">
        <w:rPr>
          <w:rFonts w:asciiTheme="majorHAnsi" w:hAnsiTheme="majorHAnsi" w:cstheme="majorHAnsi"/>
          <w:sz w:val="20"/>
        </w:rPr>
        <w:t>fırsat analiz ekip lideri toplantı yapmaksızın risk ve aksiyon planını onaylayabilir.</w:t>
      </w:r>
    </w:p>
    <w:p w14:paraId="4058C939" w14:textId="77777777" w:rsidR="00A46E61" w:rsidRPr="00AB279C" w:rsidRDefault="00A46E61" w:rsidP="00AB279C">
      <w:pPr>
        <w:pStyle w:val="ListeParagraf"/>
        <w:ind w:left="0"/>
        <w:rPr>
          <w:rFonts w:asciiTheme="majorHAnsi" w:hAnsiTheme="majorHAnsi" w:cstheme="majorHAnsi"/>
          <w:sz w:val="20"/>
        </w:rPr>
      </w:pPr>
    </w:p>
    <w:p w14:paraId="292C62CE" w14:textId="77777777" w:rsidR="00A46E61" w:rsidRPr="00AB279C" w:rsidRDefault="00A46E61"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Sorumlu bölüm liderleri </w:t>
      </w:r>
      <w:r w:rsidRPr="00AB279C">
        <w:rPr>
          <w:rFonts w:asciiTheme="majorHAnsi" w:hAnsiTheme="majorHAnsi" w:cstheme="majorHAnsi"/>
          <w:b/>
          <w:sz w:val="20"/>
        </w:rPr>
        <w:t>acil olarak</w:t>
      </w:r>
      <w:r w:rsidRPr="00AB279C">
        <w:rPr>
          <w:rFonts w:asciiTheme="majorHAnsi" w:hAnsiTheme="majorHAnsi" w:cstheme="majorHAnsi"/>
          <w:sz w:val="20"/>
        </w:rPr>
        <w:t xml:space="preserve"> risk aksiyon planında değişiklik yapmak istediklerinde en hızlı şekilde risk fırsat analiz ekip liderine bilgi vermek zorundadır.</w:t>
      </w:r>
    </w:p>
    <w:p w14:paraId="26D73D2C" w14:textId="77777777" w:rsidR="00FE21A8" w:rsidRPr="00AB279C" w:rsidRDefault="00FE21A8" w:rsidP="00AB279C">
      <w:pPr>
        <w:pStyle w:val="ListeParagraf"/>
        <w:ind w:left="0"/>
        <w:rPr>
          <w:rFonts w:asciiTheme="majorHAnsi" w:hAnsiTheme="majorHAnsi" w:cstheme="majorHAnsi"/>
          <w:sz w:val="20"/>
        </w:rPr>
      </w:pPr>
    </w:p>
    <w:p w14:paraId="2A528DA3" w14:textId="77777777" w:rsidR="00F70443" w:rsidRPr="00AB279C" w:rsidRDefault="00FE21A8" w:rsidP="00AB279C">
      <w:pPr>
        <w:pStyle w:val="ListeParagraf"/>
        <w:ind w:left="0"/>
        <w:rPr>
          <w:rFonts w:asciiTheme="majorHAnsi" w:hAnsiTheme="majorHAnsi" w:cstheme="majorHAnsi"/>
          <w:sz w:val="20"/>
        </w:rPr>
      </w:pPr>
      <w:r w:rsidRPr="00AB279C">
        <w:rPr>
          <w:rFonts w:asciiTheme="majorHAnsi" w:hAnsiTheme="majorHAnsi" w:cstheme="majorHAnsi"/>
          <w:sz w:val="20"/>
        </w:rPr>
        <w:t xml:space="preserve">Bu gibi durumlarda </w:t>
      </w:r>
      <w:r w:rsidR="00A46E61" w:rsidRPr="00AB279C">
        <w:rPr>
          <w:rFonts w:asciiTheme="majorHAnsi" w:hAnsiTheme="majorHAnsi" w:cstheme="majorHAnsi"/>
          <w:sz w:val="20"/>
        </w:rPr>
        <w:t xml:space="preserve">güncellenen aksiyon planı için </w:t>
      </w:r>
      <w:r w:rsidRPr="00AB279C">
        <w:rPr>
          <w:rFonts w:asciiTheme="majorHAnsi" w:hAnsiTheme="majorHAnsi" w:cstheme="majorHAnsi"/>
          <w:sz w:val="20"/>
        </w:rPr>
        <w:t>bölüm liderlerine e-posta ile detaylı bilgilendirme yapılır ve ilk risk fırsat analiz toplantısında yeni aksiyon gözden geçirmeye tabi tutulur.</w:t>
      </w:r>
    </w:p>
    <w:p w14:paraId="3C107916" w14:textId="77777777" w:rsidR="001609F0" w:rsidRPr="00AB279C" w:rsidRDefault="0057167E" w:rsidP="00AB279C">
      <w:pPr>
        <w:rPr>
          <w:rFonts w:asciiTheme="majorHAnsi" w:hAnsiTheme="majorHAnsi" w:cstheme="majorHAnsi"/>
          <w:b/>
          <w:sz w:val="20"/>
        </w:rPr>
      </w:pPr>
      <w:r w:rsidRPr="00AB279C">
        <w:rPr>
          <w:rFonts w:asciiTheme="majorHAnsi" w:hAnsiTheme="majorHAnsi" w:cstheme="majorHAnsi"/>
          <w:b/>
          <w:sz w:val="20"/>
        </w:rPr>
        <w:t>RİSK ANALİZİ HESAPLAMA</w:t>
      </w:r>
    </w:p>
    <w:p w14:paraId="5F0216C9" w14:textId="7F3EBD9E" w:rsidR="00575A91" w:rsidRPr="00AB279C" w:rsidRDefault="00AB279C" w:rsidP="00AB279C">
      <w:pPr>
        <w:pStyle w:val="ListeParagraf"/>
        <w:ind w:left="0"/>
        <w:rPr>
          <w:rFonts w:asciiTheme="majorHAnsi" w:hAnsiTheme="majorHAnsi" w:cstheme="majorHAnsi"/>
          <w:sz w:val="20"/>
        </w:rPr>
      </w:pPr>
      <w:r>
        <w:rPr>
          <w:rFonts w:asciiTheme="majorHAnsi" w:hAnsiTheme="majorHAnsi" w:cstheme="majorHAnsi"/>
          <w:i/>
          <w:sz w:val="20"/>
        </w:rPr>
        <w:lastRenderedPageBreak/>
        <w:t>ISO 45001:2018 İSG</w:t>
      </w:r>
      <w:r w:rsidR="00103029" w:rsidRPr="00AB279C">
        <w:rPr>
          <w:rFonts w:asciiTheme="majorHAnsi" w:hAnsiTheme="majorHAnsi" w:cstheme="majorHAnsi"/>
          <w:sz w:val="20"/>
        </w:rPr>
        <w:t xml:space="preserve"> </w:t>
      </w:r>
      <w:r w:rsidR="00103029" w:rsidRPr="00AB279C">
        <w:rPr>
          <w:rFonts w:asciiTheme="majorHAnsi" w:hAnsiTheme="majorHAnsi" w:cstheme="majorHAnsi"/>
          <w:i/>
          <w:sz w:val="20"/>
        </w:rPr>
        <w:t xml:space="preserve"> </w:t>
      </w:r>
      <w:r w:rsidR="00575A91" w:rsidRPr="00AB279C">
        <w:rPr>
          <w:rFonts w:asciiTheme="majorHAnsi" w:hAnsiTheme="majorHAnsi" w:cstheme="majorHAnsi"/>
          <w:i/>
          <w:sz w:val="20"/>
        </w:rPr>
        <w:t xml:space="preserve">Risk Analiz Süreç </w:t>
      </w:r>
      <w:r w:rsidR="00922D9E" w:rsidRPr="00AB279C">
        <w:rPr>
          <w:rFonts w:asciiTheme="majorHAnsi" w:hAnsiTheme="majorHAnsi" w:cstheme="majorHAnsi"/>
          <w:i/>
          <w:sz w:val="20"/>
        </w:rPr>
        <w:t>sürecimizde</w:t>
      </w:r>
      <w:r w:rsidR="00575A91" w:rsidRPr="00AB279C">
        <w:rPr>
          <w:rFonts w:asciiTheme="majorHAnsi" w:hAnsiTheme="majorHAnsi" w:cstheme="majorHAnsi"/>
          <w:i/>
          <w:sz w:val="20"/>
        </w:rPr>
        <w:t xml:space="preserve"> risk puanı ve risk derecesinin belirlenmesi </w:t>
      </w:r>
      <w:r w:rsidR="00922D9E" w:rsidRPr="00AB279C">
        <w:rPr>
          <w:rFonts w:asciiTheme="majorHAnsi" w:hAnsiTheme="majorHAnsi" w:cstheme="majorHAnsi"/>
          <w:i/>
          <w:sz w:val="20"/>
        </w:rPr>
        <w:t xml:space="preserve">ve risk sınıflandırmasının yapılabilmesi </w:t>
      </w:r>
      <w:r w:rsidR="00575A91" w:rsidRPr="00AB279C">
        <w:rPr>
          <w:rFonts w:asciiTheme="majorHAnsi" w:hAnsiTheme="majorHAnsi" w:cstheme="majorHAnsi"/>
          <w:i/>
          <w:sz w:val="20"/>
        </w:rPr>
        <w:t>amacıyla;</w:t>
      </w:r>
    </w:p>
    <w:p w14:paraId="6E30F608" w14:textId="77777777" w:rsidR="00575A91" w:rsidRPr="00AB279C" w:rsidRDefault="00575A91" w:rsidP="00AB279C">
      <w:pPr>
        <w:pStyle w:val="ListeParagraf"/>
        <w:ind w:left="360"/>
        <w:rPr>
          <w:rFonts w:asciiTheme="majorHAnsi" w:hAnsiTheme="majorHAnsi" w:cstheme="majorHAnsi"/>
          <w:sz w:val="20"/>
        </w:rPr>
      </w:pPr>
    </w:p>
    <w:p w14:paraId="675B8904" w14:textId="77777777" w:rsidR="00575A9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 xml:space="preserve">RİSKİN </w:t>
      </w:r>
      <w:r w:rsidR="0057167E" w:rsidRPr="00AB279C">
        <w:rPr>
          <w:rFonts w:asciiTheme="majorHAnsi" w:hAnsiTheme="majorHAnsi" w:cstheme="majorHAnsi"/>
          <w:b/>
          <w:sz w:val="20"/>
        </w:rPr>
        <w:t>OLASILIĞI</w:t>
      </w:r>
      <w:r w:rsidRPr="00AB279C">
        <w:rPr>
          <w:rFonts w:asciiTheme="majorHAnsi" w:hAnsiTheme="majorHAnsi" w:cstheme="majorHAnsi"/>
          <w:b/>
          <w:sz w:val="20"/>
        </w:rPr>
        <w:t xml:space="preserve"> </w:t>
      </w:r>
      <w:r w:rsidRPr="00AB279C">
        <w:rPr>
          <w:rFonts w:asciiTheme="majorHAnsi" w:hAnsiTheme="majorHAnsi" w:cstheme="majorHAnsi"/>
          <w:b/>
          <w:color w:val="FF0000"/>
          <w:sz w:val="20"/>
        </w:rPr>
        <w:t>X</w:t>
      </w:r>
      <w:r w:rsidRPr="00AB279C">
        <w:rPr>
          <w:rFonts w:asciiTheme="majorHAnsi" w:hAnsiTheme="majorHAnsi" w:cstheme="majorHAnsi"/>
          <w:b/>
          <w:sz w:val="20"/>
        </w:rPr>
        <w:t xml:space="preserve"> RİSKİN </w:t>
      </w:r>
      <w:r w:rsidR="0057167E" w:rsidRPr="00AB279C">
        <w:rPr>
          <w:rFonts w:asciiTheme="majorHAnsi" w:hAnsiTheme="majorHAnsi" w:cstheme="majorHAnsi"/>
          <w:b/>
          <w:sz w:val="20"/>
        </w:rPr>
        <w:t>ŞİDDETİ (ETKİSİ)</w:t>
      </w:r>
      <w:r w:rsidR="007F6CAD" w:rsidRPr="00AB279C">
        <w:rPr>
          <w:rFonts w:asciiTheme="majorHAnsi" w:hAnsiTheme="majorHAnsi" w:cstheme="majorHAnsi"/>
          <w:b/>
          <w:sz w:val="20"/>
        </w:rPr>
        <w:t xml:space="preserve"> = RİSK</w:t>
      </w:r>
      <w:r w:rsidRPr="00AB279C">
        <w:rPr>
          <w:rFonts w:asciiTheme="majorHAnsi" w:hAnsiTheme="majorHAnsi" w:cstheme="majorHAnsi"/>
          <w:b/>
          <w:sz w:val="20"/>
        </w:rPr>
        <w:t xml:space="preserve"> PUANI (RİSK SINIFI)</w:t>
      </w:r>
      <w:r w:rsidRPr="00AB279C">
        <w:rPr>
          <w:rFonts w:asciiTheme="majorHAnsi" w:hAnsiTheme="majorHAnsi" w:cstheme="majorHAnsi"/>
          <w:sz w:val="20"/>
        </w:rPr>
        <w:t xml:space="preserve"> formülü kullanılmaktadır.</w:t>
      </w:r>
      <w:r w:rsidR="00922D9E" w:rsidRPr="00AB279C">
        <w:rPr>
          <w:rFonts w:asciiTheme="majorHAnsi" w:hAnsiTheme="majorHAnsi" w:cstheme="majorHAnsi"/>
          <w:sz w:val="20"/>
        </w:rPr>
        <w:t xml:space="preserve"> Bununla birlikte bölümlere göre farklılık gösteren derecelendirmelerde; bölüm sorumluları risk analiz ekip lideri ve üyeleriyle birlikte farklı önceliğe sahip riskleri de renk sınıflarına müdahale ederek değiştirebilirler.</w:t>
      </w:r>
    </w:p>
    <w:p w14:paraId="3DA43EE3" w14:textId="77777777" w:rsidR="00575A91" w:rsidRPr="00AB279C" w:rsidRDefault="00575A91" w:rsidP="00AB279C">
      <w:pPr>
        <w:pStyle w:val="ListeParagraf"/>
        <w:ind w:left="0"/>
        <w:rPr>
          <w:rFonts w:asciiTheme="majorHAnsi" w:hAnsiTheme="majorHAnsi" w:cstheme="majorHAnsi"/>
          <w:sz w:val="20"/>
        </w:rPr>
      </w:pPr>
    </w:p>
    <w:p w14:paraId="610D5B89" w14:textId="77777777" w:rsidR="00575A9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 xml:space="preserve">RİSKİN </w:t>
      </w:r>
      <w:r w:rsidR="0057167E" w:rsidRPr="00AB279C">
        <w:rPr>
          <w:rFonts w:asciiTheme="majorHAnsi" w:hAnsiTheme="majorHAnsi" w:cstheme="majorHAnsi"/>
          <w:b/>
          <w:sz w:val="20"/>
        </w:rPr>
        <w:t>ŞİDDETİ</w:t>
      </w:r>
      <w:r w:rsidRPr="00AB279C">
        <w:rPr>
          <w:rFonts w:asciiTheme="majorHAnsi" w:hAnsiTheme="majorHAnsi" w:cstheme="majorHAnsi"/>
          <w:b/>
          <w:sz w:val="20"/>
        </w:rPr>
        <w:t xml:space="preserve">: </w:t>
      </w:r>
      <w:r w:rsidRPr="00AB279C">
        <w:rPr>
          <w:rFonts w:asciiTheme="majorHAnsi" w:hAnsiTheme="majorHAnsi" w:cstheme="majorHAnsi"/>
          <w:sz w:val="20"/>
        </w:rPr>
        <w:t>Riskin firmayı ne ölçüde etkileyeceği, doğrudan mı dolaylı yollardan kaliteye, müşteri siparişine, memnuniyetine etkilerinin belirtildiği 1-5 puan arası değer alan puanlama sistemidir.</w:t>
      </w:r>
    </w:p>
    <w:p w14:paraId="587D8523" w14:textId="77777777" w:rsidR="00922D9E" w:rsidRPr="00AB279C" w:rsidRDefault="00922D9E" w:rsidP="00AB279C">
      <w:pPr>
        <w:pStyle w:val="ListeParagraf"/>
        <w:ind w:left="0"/>
        <w:rPr>
          <w:rFonts w:asciiTheme="majorHAnsi" w:hAnsiTheme="majorHAnsi" w:cstheme="majorHAnsi"/>
          <w:sz w:val="20"/>
        </w:rPr>
      </w:pPr>
    </w:p>
    <w:p w14:paraId="62697EE8" w14:textId="77777777" w:rsidR="00575A9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 xml:space="preserve">RİSKİN </w:t>
      </w:r>
      <w:r w:rsidR="0057167E" w:rsidRPr="00AB279C">
        <w:rPr>
          <w:rFonts w:asciiTheme="majorHAnsi" w:hAnsiTheme="majorHAnsi" w:cstheme="majorHAnsi"/>
          <w:b/>
          <w:sz w:val="20"/>
        </w:rPr>
        <w:t>OLASILIĞI</w:t>
      </w:r>
      <w:r w:rsidRPr="00AB279C">
        <w:rPr>
          <w:rFonts w:asciiTheme="majorHAnsi" w:hAnsiTheme="majorHAnsi" w:cstheme="majorHAnsi"/>
          <w:b/>
          <w:sz w:val="20"/>
        </w:rPr>
        <w:t>:</w:t>
      </w:r>
      <w:r w:rsidRPr="00AB279C">
        <w:rPr>
          <w:rFonts w:asciiTheme="majorHAnsi" w:hAnsiTheme="majorHAnsi" w:cstheme="majorHAnsi"/>
          <w:sz w:val="20"/>
        </w:rPr>
        <w:t xml:space="preserve"> Belirlenen riskin 1 yıl içerisindeki tekrar etme olasılığı üzerinden yapılan 1-5 arasında değer alan puanlama sistemidir.</w:t>
      </w:r>
    </w:p>
    <w:p w14:paraId="04367967" w14:textId="77777777" w:rsidR="00575A91" w:rsidRPr="00AB279C" w:rsidRDefault="00575A91" w:rsidP="00AB279C">
      <w:pPr>
        <w:pStyle w:val="ListeParagraf"/>
        <w:ind w:left="0"/>
        <w:rPr>
          <w:rFonts w:asciiTheme="majorHAnsi" w:hAnsiTheme="majorHAnsi" w:cstheme="majorHAnsi"/>
          <w:sz w:val="20"/>
        </w:rPr>
      </w:pPr>
    </w:p>
    <w:p w14:paraId="38DC2635" w14:textId="77777777" w:rsidR="00575A9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RİSK PUANI:</w:t>
      </w:r>
      <w:r w:rsidRPr="00AB279C">
        <w:rPr>
          <w:rFonts w:asciiTheme="majorHAnsi" w:hAnsiTheme="majorHAnsi" w:cstheme="majorHAnsi"/>
          <w:sz w:val="20"/>
        </w:rPr>
        <w:t xml:space="preserve"> Riskin Derecesi ve Periyodunun çarpımı sonucunda elde edilen ve riskin firmamız için tehlike sınıfını belirleyen sayıdır.</w:t>
      </w:r>
    </w:p>
    <w:p w14:paraId="70B28529" w14:textId="77777777" w:rsidR="00575A91" w:rsidRPr="00AB279C" w:rsidRDefault="00575A91" w:rsidP="00AB279C">
      <w:pPr>
        <w:pStyle w:val="ListeParagraf"/>
        <w:ind w:left="0"/>
        <w:rPr>
          <w:rFonts w:asciiTheme="majorHAnsi" w:hAnsiTheme="majorHAnsi" w:cstheme="majorHAnsi"/>
          <w:sz w:val="20"/>
        </w:rPr>
      </w:pPr>
    </w:p>
    <w:p w14:paraId="0BAB61CB" w14:textId="77777777" w:rsidR="00575A91" w:rsidRPr="00AB279C" w:rsidRDefault="00575A91" w:rsidP="00AB279C">
      <w:pPr>
        <w:pStyle w:val="ListeParagraf"/>
        <w:ind w:left="0"/>
        <w:rPr>
          <w:rFonts w:asciiTheme="majorHAnsi" w:hAnsiTheme="majorHAnsi" w:cstheme="majorHAnsi"/>
          <w:sz w:val="20"/>
        </w:rPr>
      </w:pPr>
      <w:r w:rsidRPr="00AB279C">
        <w:rPr>
          <w:rFonts w:asciiTheme="majorHAnsi" w:hAnsiTheme="majorHAnsi" w:cstheme="majorHAnsi"/>
          <w:b/>
          <w:sz w:val="20"/>
        </w:rPr>
        <w:t>RİSK SINIFI:</w:t>
      </w:r>
      <w:r w:rsidRPr="00AB279C">
        <w:rPr>
          <w:rFonts w:asciiTheme="majorHAnsi" w:hAnsiTheme="majorHAnsi" w:cstheme="majorHAnsi"/>
          <w:sz w:val="20"/>
        </w:rPr>
        <w:t xml:space="preserve"> Elde edilen risk puanlarını görsel olarak gösterme amaçlı oluşturulmuş 3 renkten oluşan bir görsel anlatımdır.</w:t>
      </w:r>
    </w:p>
    <w:p w14:paraId="48D371CD" w14:textId="77777777" w:rsidR="00C5155F" w:rsidRPr="00AB279C" w:rsidRDefault="00523CD6" w:rsidP="00AB279C">
      <w:pPr>
        <w:tabs>
          <w:tab w:val="left" w:pos="1073"/>
        </w:tabs>
        <w:rPr>
          <w:rFonts w:asciiTheme="majorHAnsi" w:hAnsiTheme="majorHAnsi" w:cstheme="majorHAnsi"/>
          <w:sz w:val="20"/>
        </w:rPr>
      </w:pPr>
      <w:r w:rsidRPr="00AB279C">
        <w:rPr>
          <w:rFonts w:asciiTheme="majorHAnsi" w:hAnsiTheme="majorHAnsi" w:cstheme="majorHAnsi"/>
          <w:b/>
          <w:color w:val="00B0F0"/>
          <w:sz w:val="20"/>
        </w:rPr>
        <w:t>MAVİ RİSK DERECESİ</w:t>
      </w:r>
      <w:r w:rsidR="00C5155F" w:rsidRPr="00AB279C">
        <w:rPr>
          <w:rFonts w:asciiTheme="majorHAnsi" w:hAnsiTheme="majorHAnsi" w:cstheme="majorHAnsi"/>
          <w:b/>
          <w:color w:val="00B0F0"/>
          <w:sz w:val="20"/>
        </w:rPr>
        <w:t>:</w:t>
      </w:r>
      <w:r w:rsidR="00C5155F" w:rsidRPr="00AB279C">
        <w:rPr>
          <w:rFonts w:asciiTheme="majorHAnsi" w:hAnsiTheme="majorHAnsi" w:cstheme="majorHAnsi"/>
          <w:color w:val="00B0F0"/>
          <w:sz w:val="20"/>
        </w:rPr>
        <w:t xml:space="preserve"> </w:t>
      </w:r>
      <w:r w:rsidR="00C5155F" w:rsidRPr="00AB279C">
        <w:rPr>
          <w:rFonts w:asciiTheme="majorHAnsi" w:hAnsiTheme="majorHAnsi" w:cstheme="majorHAnsi"/>
          <w:sz w:val="20"/>
        </w:rPr>
        <w:t>Önceliği ve önemi en düşük seviyedeki riski ifade eder.</w:t>
      </w:r>
    </w:p>
    <w:p w14:paraId="72C1A321" w14:textId="77777777" w:rsidR="00523CD6" w:rsidRPr="00AB279C" w:rsidRDefault="00523CD6" w:rsidP="00AB279C">
      <w:pPr>
        <w:tabs>
          <w:tab w:val="left" w:pos="1073"/>
        </w:tabs>
        <w:rPr>
          <w:rFonts w:asciiTheme="majorHAnsi" w:hAnsiTheme="majorHAnsi" w:cstheme="majorHAnsi"/>
          <w:sz w:val="20"/>
        </w:rPr>
      </w:pPr>
      <w:r w:rsidRPr="00AB279C">
        <w:rPr>
          <w:rFonts w:asciiTheme="majorHAnsi" w:hAnsiTheme="majorHAnsi" w:cstheme="majorHAnsi"/>
          <w:b/>
          <w:color w:val="FFC000" w:themeColor="accent4"/>
          <w:sz w:val="20"/>
        </w:rPr>
        <w:t>SARI RİSK DERECESİ:</w:t>
      </w:r>
      <w:r w:rsidRPr="00AB279C">
        <w:rPr>
          <w:rFonts w:asciiTheme="majorHAnsi" w:hAnsiTheme="majorHAnsi" w:cstheme="majorHAnsi"/>
          <w:color w:val="FFC000" w:themeColor="accent4"/>
          <w:sz w:val="20"/>
        </w:rPr>
        <w:t xml:space="preserve"> </w:t>
      </w:r>
      <w:r w:rsidRPr="00AB279C">
        <w:rPr>
          <w:rFonts w:asciiTheme="majorHAnsi" w:hAnsiTheme="majorHAnsi" w:cstheme="majorHAnsi"/>
          <w:sz w:val="20"/>
        </w:rPr>
        <w:t>Kabul edilebilir, ilerlemesinin önlenmesi için alınacak risk sınıfını temsil eder.</w:t>
      </w:r>
    </w:p>
    <w:p w14:paraId="099C2B24" w14:textId="77777777" w:rsidR="00C5155F" w:rsidRPr="00AB279C" w:rsidRDefault="00C5155F" w:rsidP="00AB279C">
      <w:pPr>
        <w:tabs>
          <w:tab w:val="left" w:pos="1073"/>
        </w:tabs>
        <w:rPr>
          <w:rFonts w:asciiTheme="majorHAnsi" w:hAnsiTheme="majorHAnsi" w:cstheme="majorHAnsi"/>
          <w:sz w:val="20"/>
        </w:rPr>
      </w:pPr>
      <w:r w:rsidRPr="00AB279C">
        <w:rPr>
          <w:rFonts w:asciiTheme="majorHAnsi" w:hAnsiTheme="majorHAnsi" w:cstheme="majorHAnsi"/>
          <w:b/>
          <w:color w:val="ED7D31" w:themeColor="accent2"/>
          <w:sz w:val="20"/>
        </w:rPr>
        <w:t>TURUNCU RİSK DERECESİ:</w:t>
      </w:r>
      <w:r w:rsidRPr="00AB279C">
        <w:rPr>
          <w:rFonts w:asciiTheme="majorHAnsi" w:hAnsiTheme="majorHAnsi" w:cstheme="majorHAnsi"/>
          <w:color w:val="ED7D31" w:themeColor="accent2"/>
          <w:sz w:val="20"/>
        </w:rPr>
        <w:t xml:space="preserve"> </w:t>
      </w:r>
      <w:r w:rsidRPr="00AB279C">
        <w:rPr>
          <w:rFonts w:asciiTheme="majorHAnsi" w:hAnsiTheme="majorHAnsi" w:cstheme="majorHAnsi"/>
          <w:sz w:val="20"/>
        </w:rPr>
        <w:t>Orta seviyede aciliyet ve önem gerektiren riskleri ifade eder.</w:t>
      </w:r>
    </w:p>
    <w:p w14:paraId="472FCB2F" w14:textId="77777777" w:rsidR="00C5155F" w:rsidRPr="00AB279C" w:rsidRDefault="00C5155F" w:rsidP="00AB279C">
      <w:pPr>
        <w:tabs>
          <w:tab w:val="left" w:pos="1073"/>
        </w:tabs>
        <w:rPr>
          <w:rFonts w:asciiTheme="majorHAnsi" w:hAnsiTheme="majorHAnsi" w:cstheme="majorHAnsi"/>
          <w:sz w:val="20"/>
        </w:rPr>
      </w:pPr>
      <w:r w:rsidRPr="00AB279C">
        <w:rPr>
          <w:rFonts w:asciiTheme="majorHAnsi" w:hAnsiTheme="majorHAnsi" w:cstheme="majorHAnsi"/>
          <w:b/>
          <w:color w:val="FF0000"/>
          <w:sz w:val="20"/>
        </w:rPr>
        <w:t>KIRMIZI RİSK DERECESİ:</w:t>
      </w:r>
      <w:r w:rsidRPr="00AB279C">
        <w:rPr>
          <w:rFonts w:asciiTheme="majorHAnsi" w:hAnsiTheme="majorHAnsi" w:cstheme="majorHAnsi"/>
          <w:sz w:val="20"/>
        </w:rPr>
        <w:t xml:space="preserve"> Yüksek önemdeki birincil riskleri ifade eder.</w:t>
      </w:r>
      <w:r w:rsidR="00523CD6" w:rsidRPr="00AB279C">
        <w:rPr>
          <w:rFonts w:asciiTheme="majorHAnsi" w:hAnsiTheme="majorHAnsi" w:cstheme="majorHAnsi"/>
          <w:sz w:val="20"/>
        </w:rPr>
        <w:t xml:space="preserve"> Kabul edilemez ve acil müdahaleyi zorunlu kılar.</w:t>
      </w:r>
    </w:p>
    <w:p w14:paraId="0F92B261" w14:textId="77777777" w:rsidR="000A13AB" w:rsidRPr="00AB279C" w:rsidRDefault="00C5155F" w:rsidP="00AB279C">
      <w:pPr>
        <w:tabs>
          <w:tab w:val="left" w:pos="1073"/>
        </w:tabs>
        <w:rPr>
          <w:rFonts w:asciiTheme="majorHAnsi" w:hAnsiTheme="majorHAnsi" w:cstheme="majorHAnsi"/>
          <w:sz w:val="20"/>
        </w:rPr>
      </w:pPr>
      <w:r w:rsidRPr="00AB279C">
        <w:rPr>
          <w:rFonts w:asciiTheme="majorHAnsi" w:hAnsiTheme="majorHAnsi" w:cstheme="majorHAnsi"/>
          <w:sz w:val="20"/>
        </w:rPr>
        <w:t>Renkler aksiyon öncesi ve aksiyon sonrası risk derecesini görselleştirmesi açısından ayrıca değerli kabul edilir. Renksiz yazıcı çıktılarında renklerin</w:t>
      </w:r>
      <w:r w:rsidR="006418E1" w:rsidRPr="00AB279C">
        <w:rPr>
          <w:rFonts w:asciiTheme="majorHAnsi" w:hAnsiTheme="majorHAnsi" w:cstheme="majorHAnsi"/>
          <w:sz w:val="20"/>
        </w:rPr>
        <w:t xml:space="preserve"> </w:t>
      </w:r>
      <w:r w:rsidRPr="00AB279C">
        <w:rPr>
          <w:rFonts w:asciiTheme="majorHAnsi" w:hAnsiTheme="majorHAnsi" w:cstheme="majorHAnsi"/>
          <w:sz w:val="20"/>
        </w:rPr>
        <w:t xml:space="preserve">anlaşılabilmesi amacıyla ilgili renk alanları içerisine yazıyla renk </w:t>
      </w:r>
      <w:r w:rsidR="006418E1" w:rsidRPr="00AB279C">
        <w:rPr>
          <w:rFonts w:asciiTheme="majorHAnsi" w:hAnsiTheme="majorHAnsi" w:cstheme="majorHAnsi"/>
          <w:sz w:val="20"/>
        </w:rPr>
        <w:t>ismi</w:t>
      </w:r>
      <w:r w:rsidRPr="00AB279C">
        <w:rPr>
          <w:rFonts w:asciiTheme="majorHAnsi" w:hAnsiTheme="majorHAnsi" w:cstheme="majorHAnsi"/>
          <w:sz w:val="20"/>
        </w:rPr>
        <w:t xml:space="preserve"> eklenmektedir.</w:t>
      </w:r>
    </w:p>
    <w:p w14:paraId="09D1E0B9" w14:textId="77777777" w:rsidR="0057167E" w:rsidRPr="00AB279C" w:rsidRDefault="0057167E" w:rsidP="00AB279C">
      <w:pPr>
        <w:tabs>
          <w:tab w:val="left" w:pos="1073"/>
        </w:tabs>
        <w:rPr>
          <w:rFonts w:asciiTheme="majorHAnsi" w:hAnsiTheme="majorHAnsi" w:cstheme="majorHAnsi"/>
          <w:b/>
          <w:color w:val="FF0000"/>
          <w:sz w:val="20"/>
        </w:rPr>
      </w:pPr>
      <w:r w:rsidRPr="00AB279C">
        <w:rPr>
          <w:rFonts w:asciiTheme="majorHAnsi" w:hAnsiTheme="majorHAnsi" w:cstheme="majorHAnsi"/>
          <w:b/>
          <w:color w:val="FF0000"/>
          <w:sz w:val="20"/>
        </w:rPr>
        <w:t>Riskin etki derecesi 5 puan ise bu durumda riskin periyoduna bakılmaksızın aksiyon planlanmak zorundadır.</w:t>
      </w:r>
    </w:p>
    <w:p w14:paraId="53A6D67F" w14:textId="77777777" w:rsidR="00DD3DBB" w:rsidRPr="00AB279C" w:rsidRDefault="00F70443" w:rsidP="00AB279C">
      <w:pPr>
        <w:tabs>
          <w:tab w:val="left" w:pos="1073"/>
        </w:tabs>
        <w:rPr>
          <w:rFonts w:asciiTheme="majorHAnsi" w:hAnsiTheme="majorHAnsi" w:cstheme="majorHAnsi"/>
          <w:b/>
          <w:color w:val="0070C0"/>
          <w:sz w:val="20"/>
        </w:rPr>
      </w:pPr>
      <w:r w:rsidRPr="00AB279C">
        <w:rPr>
          <w:rFonts w:asciiTheme="majorHAnsi" w:hAnsiTheme="majorHAnsi" w:cstheme="majorHAnsi"/>
          <w:b/>
          <w:color w:val="0070C0"/>
          <w:sz w:val="20"/>
        </w:rPr>
        <w:t>Gerekli görülen durumlarda üst yönetim risk öncelik sınıflandırmasına müdahale ederek risk sınıfını değiştirebilir.</w:t>
      </w:r>
    </w:p>
    <w:p w14:paraId="427FB64E" w14:textId="77777777" w:rsidR="007E70CD" w:rsidRPr="00AB279C" w:rsidRDefault="00F70443" w:rsidP="00AB279C">
      <w:pPr>
        <w:tabs>
          <w:tab w:val="left" w:pos="1073"/>
        </w:tabs>
        <w:rPr>
          <w:rFonts w:asciiTheme="majorHAnsi" w:hAnsiTheme="majorHAnsi" w:cstheme="majorHAnsi"/>
          <w:b/>
          <w:sz w:val="20"/>
        </w:rPr>
      </w:pPr>
      <w:r w:rsidRPr="00AB279C">
        <w:rPr>
          <w:rFonts w:asciiTheme="majorHAnsi" w:hAnsiTheme="majorHAnsi" w:cstheme="majorHAnsi"/>
          <w:b/>
          <w:sz w:val="20"/>
        </w:rPr>
        <w:t xml:space="preserve">RİSK </w:t>
      </w:r>
      <w:r w:rsidR="000F0885" w:rsidRPr="00AB279C">
        <w:rPr>
          <w:rFonts w:asciiTheme="majorHAnsi" w:hAnsiTheme="majorHAnsi" w:cstheme="majorHAnsi"/>
          <w:b/>
          <w:sz w:val="20"/>
        </w:rPr>
        <w:t>ETKİ</w:t>
      </w:r>
      <w:r w:rsidRPr="00AB279C">
        <w:rPr>
          <w:rFonts w:asciiTheme="majorHAnsi" w:hAnsiTheme="majorHAnsi" w:cstheme="majorHAnsi"/>
          <w:b/>
          <w:sz w:val="20"/>
        </w:rPr>
        <w:t xml:space="preserve"> BELİRLEME TABLOSU</w:t>
      </w:r>
    </w:p>
    <w:tbl>
      <w:tblPr>
        <w:tblStyle w:val="TabloKlavuzu"/>
        <w:tblW w:w="0" w:type="auto"/>
        <w:tblLook w:val="04A0" w:firstRow="1" w:lastRow="0" w:firstColumn="1" w:lastColumn="0" w:noHBand="0" w:noVBand="1"/>
      </w:tblPr>
      <w:tblGrid>
        <w:gridCol w:w="1129"/>
        <w:gridCol w:w="9327"/>
      </w:tblGrid>
      <w:tr w:rsidR="00B034E0" w:rsidRPr="00AB279C" w14:paraId="418A07E8" w14:textId="77777777" w:rsidTr="003B4332">
        <w:trPr>
          <w:trHeight w:val="567"/>
        </w:trPr>
        <w:tc>
          <w:tcPr>
            <w:tcW w:w="1129" w:type="dxa"/>
            <w:shd w:val="clear" w:color="auto" w:fill="D0CECE" w:themeFill="background2" w:themeFillShade="E6"/>
            <w:vAlign w:val="center"/>
          </w:tcPr>
          <w:p w14:paraId="3881A4F4" w14:textId="77777777" w:rsidR="00B034E0"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ŞİDDET</w:t>
            </w:r>
          </w:p>
        </w:tc>
        <w:tc>
          <w:tcPr>
            <w:tcW w:w="9327" w:type="dxa"/>
            <w:shd w:val="clear" w:color="auto" w:fill="D0CECE" w:themeFill="background2" w:themeFillShade="E6"/>
            <w:vAlign w:val="center"/>
          </w:tcPr>
          <w:p w14:paraId="60A1FD94" w14:textId="77777777" w:rsidR="00B034E0"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TANIM</w:t>
            </w:r>
          </w:p>
        </w:tc>
      </w:tr>
      <w:tr w:rsidR="00F70443" w:rsidRPr="00AB279C" w14:paraId="774E75AF" w14:textId="77777777" w:rsidTr="003B4332">
        <w:tc>
          <w:tcPr>
            <w:tcW w:w="1129" w:type="dxa"/>
            <w:shd w:val="clear" w:color="auto" w:fill="C5E0B3" w:themeFill="accent6" w:themeFillTint="66"/>
            <w:vAlign w:val="center"/>
          </w:tcPr>
          <w:p w14:paraId="675E33C2"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1</w:t>
            </w:r>
          </w:p>
        </w:tc>
        <w:tc>
          <w:tcPr>
            <w:tcW w:w="9327" w:type="dxa"/>
          </w:tcPr>
          <w:p w14:paraId="23F48992"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Herhangi bir aksiyon gerektirmeyen önemsiz risklerin etkisini ifade eder. Proses ve bağlı prosesleri doğrudan veya dolaylı şekilde etkilemez.</w:t>
            </w:r>
          </w:p>
        </w:tc>
      </w:tr>
      <w:tr w:rsidR="00F70443" w:rsidRPr="00AB279C" w14:paraId="308BA729" w14:textId="77777777" w:rsidTr="003B4332">
        <w:tc>
          <w:tcPr>
            <w:tcW w:w="1129" w:type="dxa"/>
            <w:shd w:val="clear" w:color="auto" w:fill="BDD6EE" w:themeFill="accent5" w:themeFillTint="66"/>
            <w:vAlign w:val="center"/>
          </w:tcPr>
          <w:p w14:paraId="1805BE00"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2</w:t>
            </w:r>
          </w:p>
        </w:tc>
        <w:tc>
          <w:tcPr>
            <w:tcW w:w="9327" w:type="dxa"/>
          </w:tcPr>
          <w:p w14:paraId="2F56D08E" w14:textId="77777777" w:rsidR="00F70443" w:rsidRPr="00AB279C" w:rsidRDefault="003B4332" w:rsidP="00AB279C">
            <w:pPr>
              <w:tabs>
                <w:tab w:val="left" w:pos="1073"/>
              </w:tabs>
              <w:rPr>
                <w:rFonts w:asciiTheme="majorHAnsi" w:hAnsiTheme="majorHAnsi" w:cstheme="majorHAnsi"/>
                <w:sz w:val="20"/>
              </w:rPr>
            </w:pPr>
            <w:r w:rsidRPr="00AB279C">
              <w:rPr>
                <w:rFonts w:asciiTheme="majorHAnsi" w:hAnsiTheme="majorHAnsi" w:cstheme="majorHAnsi"/>
                <w:sz w:val="20"/>
              </w:rPr>
              <w:t>İlgili prosesi doğrudan etkilemeyen ancak dolaylı yoldan etkileyen risk şiddetini belirleyen risk şiddetidir.</w:t>
            </w:r>
          </w:p>
        </w:tc>
      </w:tr>
      <w:tr w:rsidR="00F70443" w:rsidRPr="00AB279C" w14:paraId="0084EEF4" w14:textId="77777777" w:rsidTr="003B4332">
        <w:tc>
          <w:tcPr>
            <w:tcW w:w="1129" w:type="dxa"/>
            <w:shd w:val="clear" w:color="auto" w:fill="FFE599" w:themeFill="accent4" w:themeFillTint="66"/>
            <w:vAlign w:val="center"/>
          </w:tcPr>
          <w:p w14:paraId="7898A5FC"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3</w:t>
            </w:r>
          </w:p>
        </w:tc>
        <w:tc>
          <w:tcPr>
            <w:tcW w:w="9327" w:type="dxa"/>
          </w:tcPr>
          <w:p w14:paraId="1324A970" w14:textId="77777777" w:rsidR="00F70443" w:rsidRPr="00AB279C" w:rsidRDefault="003B4332" w:rsidP="00AB279C">
            <w:pPr>
              <w:tabs>
                <w:tab w:val="left" w:pos="1073"/>
              </w:tabs>
              <w:rPr>
                <w:rFonts w:asciiTheme="majorHAnsi" w:hAnsiTheme="majorHAnsi" w:cstheme="majorHAnsi"/>
                <w:sz w:val="20"/>
              </w:rPr>
            </w:pPr>
            <w:r w:rsidRPr="00AB279C">
              <w:rPr>
                <w:rFonts w:asciiTheme="majorHAnsi" w:hAnsiTheme="majorHAnsi" w:cstheme="majorHAnsi"/>
                <w:sz w:val="20"/>
              </w:rPr>
              <w:t>Mutlaka izlenmesi ve kontrol altında tutulması gereken doğrudan ya da dolaylı yollardan prosesin işleyişini her an aksatabilecek TEHDİT düzeyindeki risk şiddetidir. Kontrol altında tutulup izlenmesi gerekmekle birlikte gerekiyorsa aksiyon planı geliştirilir.</w:t>
            </w:r>
          </w:p>
        </w:tc>
      </w:tr>
      <w:tr w:rsidR="00F70443" w:rsidRPr="00AB279C" w14:paraId="1526223C" w14:textId="77777777" w:rsidTr="003B4332">
        <w:tc>
          <w:tcPr>
            <w:tcW w:w="1129" w:type="dxa"/>
            <w:shd w:val="clear" w:color="auto" w:fill="C45911" w:themeFill="accent2" w:themeFillShade="BF"/>
            <w:vAlign w:val="center"/>
          </w:tcPr>
          <w:p w14:paraId="06CFC223"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4</w:t>
            </w:r>
          </w:p>
        </w:tc>
        <w:tc>
          <w:tcPr>
            <w:tcW w:w="9327" w:type="dxa"/>
          </w:tcPr>
          <w:p w14:paraId="6B5774BB" w14:textId="77777777" w:rsidR="00F70443" w:rsidRPr="00AB279C" w:rsidRDefault="003B4332" w:rsidP="00AB279C">
            <w:pPr>
              <w:tabs>
                <w:tab w:val="left" w:pos="1073"/>
              </w:tabs>
              <w:rPr>
                <w:rFonts w:asciiTheme="majorHAnsi" w:hAnsiTheme="majorHAnsi" w:cstheme="majorHAnsi"/>
                <w:sz w:val="20"/>
              </w:rPr>
            </w:pPr>
            <w:r w:rsidRPr="00AB279C">
              <w:rPr>
                <w:rFonts w:asciiTheme="majorHAnsi" w:hAnsiTheme="majorHAnsi" w:cstheme="majorHAnsi"/>
                <w:sz w:val="20"/>
              </w:rPr>
              <w:t>Mutlaka aksiyon alınmasını gerektiren proses süreçlerinin en az %30 ve üzerinde seviyede işlerini aksatan hatta durma noktasına getiren doğrudan veya dolaylı risklerdir.</w:t>
            </w:r>
          </w:p>
        </w:tc>
      </w:tr>
      <w:tr w:rsidR="00F70443" w:rsidRPr="00AB279C" w14:paraId="0AE08DFE" w14:textId="77777777" w:rsidTr="003B4332">
        <w:tc>
          <w:tcPr>
            <w:tcW w:w="1129" w:type="dxa"/>
            <w:shd w:val="clear" w:color="auto" w:fill="FF0000"/>
            <w:vAlign w:val="center"/>
          </w:tcPr>
          <w:p w14:paraId="72FC1011" w14:textId="77777777" w:rsidR="00F70443" w:rsidRPr="00AB279C" w:rsidRDefault="00B034E0" w:rsidP="00AB279C">
            <w:pPr>
              <w:tabs>
                <w:tab w:val="left" w:pos="1073"/>
              </w:tabs>
              <w:rPr>
                <w:rFonts w:asciiTheme="majorHAnsi" w:hAnsiTheme="majorHAnsi" w:cstheme="majorHAnsi"/>
                <w:sz w:val="20"/>
              </w:rPr>
            </w:pPr>
            <w:r w:rsidRPr="00AB279C">
              <w:rPr>
                <w:rFonts w:asciiTheme="majorHAnsi" w:hAnsiTheme="majorHAnsi" w:cstheme="majorHAnsi"/>
                <w:sz w:val="20"/>
              </w:rPr>
              <w:t>5</w:t>
            </w:r>
          </w:p>
        </w:tc>
        <w:tc>
          <w:tcPr>
            <w:tcW w:w="9327" w:type="dxa"/>
          </w:tcPr>
          <w:p w14:paraId="4B0145D3" w14:textId="77777777" w:rsidR="00F70443" w:rsidRPr="00AB279C" w:rsidRDefault="003B4332" w:rsidP="00AB279C">
            <w:pPr>
              <w:tabs>
                <w:tab w:val="left" w:pos="1073"/>
              </w:tabs>
              <w:rPr>
                <w:rFonts w:asciiTheme="majorHAnsi" w:hAnsiTheme="majorHAnsi" w:cstheme="majorHAnsi"/>
                <w:sz w:val="20"/>
              </w:rPr>
            </w:pPr>
            <w:r w:rsidRPr="00AB279C">
              <w:rPr>
                <w:rFonts w:asciiTheme="majorHAnsi" w:hAnsiTheme="majorHAnsi" w:cstheme="majorHAnsi"/>
                <w:sz w:val="20"/>
              </w:rPr>
              <w:t>Kesinlikle ve acil olarak müdahale gerektiren risk şiddetidir. Proses ve süreçlerin işleyişini %80 ve üzerinde seviyede engelleyen gerçekleşmesi kabul edilemez risk puanıdır.</w:t>
            </w:r>
          </w:p>
        </w:tc>
      </w:tr>
    </w:tbl>
    <w:p w14:paraId="63B3F0AF" w14:textId="77777777" w:rsidR="00F70443" w:rsidRPr="00AB279C" w:rsidRDefault="00F70443" w:rsidP="00AB279C">
      <w:pPr>
        <w:tabs>
          <w:tab w:val="left" w:pos="1073"/>
        </w:tabs>
        <w:rPr>
          <w:rFonts w:asciiTheme="majorHAnsi" w:hAnsiTheme="majorHAnsi" w:cstheme="majorHAnsi"/>
          <w:sz w:val="20"/>
        </w:rPr>
      </w:pPr>
    </w:p>
    <w:p w14:paraId="0925583F" w14:textId="77777777" w:rsidR="00DD3DBB" w:rsidRPr="00AB279C" w:rsidRDefault="00DD3DBB" w:rsidP="00AB279C">
      <w:pPr>
        <w:tabs>
          <w:tab w:val="left" w:pos="1073"/>
        </w:tabs>
        <w:rPr>
          <w:rFonts w:asciiTheme="majorHAnsi" w:hAnsiTheme="majorHAnsi" w:cstheme="majorHAnsi"/>
          <w:sz w:val="20"/>
        </w:rPr>
      </w:pPr>
      <w:r w:rsidRPr="00AB279C">
        <w:rPr>
          <w:rFonts w:asciiTheme="majorHAnsi" w:hAnsiTheme="majorHAnsi" w:cstheme="majorHAnsi"/>
          <w:b/>
          <w:sz w:val="20"/>
        </w:rPr>
        <w:t>RİSK PERİYODU (OLASILIK) BELİRLEME TABLOSU</w:t>
      </w:r>
    </w:p>
    <w:tbl>
      <w:tblPr>
        <w:tblW w:w="5000" w:type="pct"/>
        <w:tblCellMar>
          <w:left w:w="70" w:type="dxa"/>
          <w:right w:w="70" w:type="dxa"/>
        </w:tblCellMar>
        <w:tblLook w:val="04A0" w:firstRow="1" w:lastRow="0" w:firstColumn="1" w:lastColumn="0" w:noHBand="0" w:noVBand="1"/>
      </w:tblPr>
      <w:tblGrid>
        <w:gridCol w:w="2032"/>
        <w:gridCol w:w="2033"/>
        <w:gridCol w:w="6391"/>
      </w:tblGrid>
      <w:tr w:rsidR="003B4332" w:rsidRPr="00AB279C" w14:paraId="5ACCBEB0" w14:textId="77777777" w:rsidTr="00BB76E0">
        <w:trPr>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8B72739" w14:textId="77777777" w:rsidR="003B4332" w:rsidRPr="00AB279C" w:rsidRDefault="003B4332" w:rsidP="00AB279C">
            <w:pPr>
              <w:spacing w:after="0" w:line="240" w:lineRule="auto"/>
              <w:rPr>
                <w:rFonts w:asciiTheme="majorHAnsi" w:eastAsia="Times New Roman" w:hAnsiTheme="majorHAnsi" w:cstheme="majorHAnsi"/>
                <w:b/>
                <w:color w:val="000000"/>
                <w:sz w:val="16"/>
                <w:szCs w:val="18"/>
                <w:lang w:eastAsia="tr-TR"/>
              </w:rPr>
            </w:pPr>
            <w:r w:rsidRPr="00AB279C">
              <w:rPr>
                <w:rFonts w:asciiTheme="majorHAnsi" w:eastAsia="Times New Roman" w:hAnsiTheme="majorHAnsi" w:cstheme="majorHAnsi"/>
                <w:b/>
                <w:color w:val="000000"/>
                <w:sz w:val="16"/>
                <w:szCs w:val="18"/>
                <w:lang w:eastAsia="tr-TR"/>
              </w:rPr>
              <w:t>OLASILIK</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568BAB5" w14:textId="77777777" w:rsidR="003B4332" w:rsidRPr="00AB279C" w:rsidRDefault="003B4332" w:rsidP="00AB279C">
            <w:pPr>
              <w:spacing w:after="0" w:line="240" w:lineRule="auto"/>
              <w:rPr>
                <w:rFonts w:asciiTheme="majorHAnsi" w:eastAsia="Times New Roman" w:hAnsiTheme="majorHAnsi" w:cstheme="majorHAnsi"/>
                <w:b/>
                <w:color w:val="000000"/>
                <w:sz w:val="16"/>
                <w:szCs w:val="18"/>
                <w:lang w:eastAsia="tr-TR"/>
              </w:rPr>
            </w:pPr>
            <w:r w:rsidRPr="00AB279C">
              <w:rPr>
                <w:rFonts w:asciiTheme="majorHAnsi" w:eastAsia="Times New Roman" w:hAnsiTheme="majorHAnsi" w:cstheme="majorHAnsi"/>
                <w:b/>
                <w:color w:val="000000"/>
                <w:sz w:val="16"/>
                <w:szCs w:val="18"/>
                <w:lang w:eastAsia="tr-TR"/>
              </w:rPr>
              <w:t>PUAN</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F751D" w14:textId="77777777" w:rsidR="003B4332" w:rsidRPr="00AB279C" w:rsidRDefault="003B4332" w:rsidP="00AB279C">
            <w:pPr>
              <w:spacing w:after="0" w:line="240" w:lineRule="auto"/>
              <w:rPr>
                <w:rFonts w:asciiTheme="majorHAnsi" w:eastAsia="Times New Roman" w:hAnsiTheme="majorHAnsi" w:cstheme="majorHAnsi"/>
                <w:b/>
                <w:color w:val="000000"/>
                <w:sz w:val="16"/>
                <w:szCs w:val="18"/>
                <w:lang w:eastAsia="tr-TR"/>
              </w:rPr>
            </w:pPr>
            <w:r w:rsidRPr="00AB279C">
              <w:rPr>
                <w:rFonts w:asciiTheme="majorHAnsi" w:eastAsia="Times New Roman" w:hAnsiTheme="majorHAnsi" w:cstheme="majorHAnsi"/>
                <w:b/>
                <w:color w:val="000000"/>
                <w:sz w:val="16"/>
                <w:szCs w:val="18"/>
                <w:lang w:eastAsia="tr-TR"/>
              </w:rPr>
              <w:t>RİSKİN GERÇEKLEŞME SIKLIĞI/SIKLIK DERECELENDİRME KRİTERLERİ</w:t>
            </w:r>
          </w:p>
        </w:tc>
      </w:tr>
      <w:tr w:rsidR="003B4332" w:rsidRPr="00AB279C" w14:paraId="227D68CB" w14:textId="77777777" w:rsidTr="00BB76E0">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7BBC4804"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0123B8BE"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52730B18"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13E80E4C" w14:textId="77777777" w:rsidTr="00BB76E0">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402A0737"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2763B029"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3669CCF1"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7C602A3E"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793DCB"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lastRenderedPageBreak/>
              <w:t>Çok Düşük</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4479D2"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1</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026EC4"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Yılda en fazla 1 defa gerçekleşen risk ve uygunsuzluklar.</w:t>
            </w:r>
          </w:p>
        </w:tc>
      </w:tr>
      <w:tr w:rsidR="003B4332" w:rsidRPr="00AB279C" w14:paraId="00FF1FD9" w14:textId="77777777" w:rsidTr="00DD3DBB">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104192F3"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3EAF22A9"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5FD17194"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5EB47BE0" w14:textId="77777777" w:rsidTr="00DD3DBB">
        <w:trPr>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6757C95"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Düşük</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439352C"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2</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1B9C481"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Yılda en fazla 2 defa gerçekleşen risk ve uygunsuzluklar.</w:t>
            </w:r>
          </w:p>
        </w:tc>
      </w:tr>
      <w:tr w:rsidR="003B4332" w:rsidRPr="00AB279C" w14:paraId="48E9FBA2" w14:textId="77777777" w:rsidTr="00DD3DBB">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4D01399C"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430BEB77"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3B550D3F"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474653B3" w14:textId="77777777" w:rsidTr="00DD3DBB">
        <w:trPr>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675635"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Orta</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631FB9"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3</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C4C855"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Yılda en fazla 3 defa gerçekleşen risk ve uygunsuzluklar.</w:t>
            </w:r>
          </w:p>
        </w:tc>
      </w:tr>
      <w:tr w:rsidR="003B4332" w:rsidRPr="00AB279C" w14:paraId="4A272A2E" w14:textId="77777777" w:rsidTr="00DD3DBB">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7005C660"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2898549A"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76F25802"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242BA0AE" w14:textId="77777777" w:rsidTr="00DD3DBB">
        <w:trPr>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B89FE73"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Yüksek</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F37684"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4</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2167FA5"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 xml:space="preserve">Yılda </w:t>
            </w:r>
            <w:r w:rsidR="00E30999" w:rsidRPr="00AB279C">
              <w:rPr>
                <w:rFonts w:asciiTheme="majorHAnsi" w:eastAsia="Times New Roman" w:hAnsiTheme="majorHAnsi" w:cstheme="majorHAnsi"/>
                <w:color w:val="000000"/>
                <w:sz w:val="16"/>
                <w:szCs w:val="18"/>
                <w:lang w:eastAsia="tr-TR"/>
              </w:rPr>
              <w:t xml:space="preserve">en fazla </w:t>
            </w:r>
            <w:r w:rsidRPr="00AB279C">
              <w:rPr>
                <w:rFonts w:asciiTheme="majorHAnsi" w:eastAsia="Times New Roman" w:hAnsiTheme="majorHAnsi" w:cstheme="majorHAnsi"/>
                <w:color w:val="000000"/>
                <w:sz w:val="16"/>
                <w:szCs w:val="18"/>
                <w:lang w:eastAsia="tr-TR"/>
              </w:rPr>
              <w:t xml:space="preserve">4 </w:t>
            </w:r>
            <w:r w:rsidR="00E30999" w:rsidRPr="00AB279C">
              <w:rPr>
                <w:rFonts w:asciiTheme="majorHAnsi" w:eastAsia="Times New Roman" w:hAnsiTheme="majorHAnsi" w:cstheme="majorHAnsi"/>
                <w:color w:val="000000"/>
                <w:sz w:val="16"/>
                <w:szCs w:val="18"/>
                <w:lang w:eastAsia="tr-TR"/>
              </w:rPr>
              <w:t>defa</w:t>
            </w:r>
            <w:r w:rsidRPr="00AB279C">
              <w:rPr>
                <w:rFonts w:asciiTheme="majorHAnsi" w:eastAsia="Times New Roman" w:hAnsiTheme="majorHAnsi" w:cstheme="majorHAnsi"/>
                <w:color w:val="000000"/>
                <w:sz w:val="16"/>
                <w:szCs w:val="18"/>
                <w:lang w:eastAsia="tr-TR"/>
              </w:rPr>
              <w:t xml:space="preserve"> gerçekleşen risk ve uygunsuzluklar</w:t>
            </w:r>
          </w:p>
        </w:tc>
      </w:tr>
      <w:tr w:rsidR="003B4332" w:rsidRPr="00AB279C" w14:paraId="1836D221" w14:textId="77777777" w:rsidTr="00DD3DBB">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38BFEE7B"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362CB229"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6BBBA1B0"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r w:rsidR="003B4332" w:rsidRPr="00AB279C" w14:paraId="403CA9D9" w14:textId="77777777" w:rsidTr="00DD3DBB">
        <w:trPr>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27F2C4"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Çok Yüksek</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98F436"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5</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DD9F7F"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Yılda en fazla 5 defa ve üzerinde tekrar eden risk ve uygunsuzluklar.</w:t>
            </w:r>
          </w:p>
        </w:tc>
      </w:tr>
      <w:tr w:rsidR="003B4332" w:rsidRPr="00AB279C" w14:paraId="33540387" w14:textId="77777777" w:rsidTr="00BB76E0">
        <w:trPr>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724CB415"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03A58A0F"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00AE21D1" w14:textId="77777777" w:rsidR="003B4332" w:rsidRPr="00AB279C" w:rsidRDefault="003B4332" w:rsidP="00AB279C">
            <w:pPr>
              <w:spacing w:after="0" w:line="240" w:lineRule="auto"/>
              <w:rPr>
                <w:rFonts w:asciiTheme="majorHAnsi" w:eastAsia="Times New Roman" w:hAnsiTheme="majorHAnsi" w:cstheme="majorHAnsi"/>
                <w:color w:val="000000"/>
                <w:sz w:val="16"/>
                <w:szCs w:val="18"/>
                <w:lang w:eastAsia="tr-TR"/>
              </w:rPr>
            </w:pPr>
          </w:p>
        </w:tc>
      </w:tr>
    </w:tbl>
    <w:p w14:paraId="39181927" w14:textId="77777777" w:rsidR="00DD3DBB" w:rsidRPr="00AB279C" w:rsidRDefault="00DD3DBB" w:rsidP="00AB279C">
      <w:pPr>
        <w:tabs>
          <w:tab w:val="left" w:pos="1073"/>
        </w:tabs>
        <w:rPr>
          <w:rFonts w:asciiTheme="majorHAnsi" w:hAnsiTheme="majorHAnsi" w:cstheme="majorHAnsi"/>
          <w:sz w:val="20"/>
        </w:rPr>
      </w:pPr>
    </w:p>
    <w:p w14:paraId="6C89BA9B" w14:textId="77777777" w:rsidR="007E70CD" w:rsidRPr="00AB279C" w:rsidRDefault="0057167E" w:rsidP="00AB279C">
      <w:pPr>
        <w:tabs>
          <w:tab w:val="left" w:pos="1073"/>
        </w:tabs>
        <w:rPr>
          <w:rFonts w:asciiTheme="majorHAnsi" w:hAnsiTheme="majorHAnsi" w:cstheme="majorHAnsi"/>
          <w:b/>
          <w:sz w:val="20"/>
        </w:rPr>
      </w:pPr>
      <w:r w:rsidRPr="00AB279C">
        <w:rPr>
          <w:rFonts w:asciiTheme="majorHAnsi" w:hAnsiTheme="majorHAnsi" w:cstheme="majorHAnsi"/>
          <w:b/>
          <w:sz w:val="20"/>
        </w:rPr>
        <w:t>RİSK PUANI DEĞERLENDİRME TABLOSU</w:t>
      </w:r>
    </w:p>
    <w:tbl>
      <w:tblPr>
        <w:tblW w:w="5000" w:type="pct"/>
        <w:tblCellMar>
          <w:left w:w="70" w:type="dxa"/>
          <w:right w:w="70" w:type="dxa"/>
        </w:tblCellMar>
        <w:tblLook w:val="04A0" w:firstRow="1" w:lastRow="0" w:firstColumn="1" w:lastColumn="0" w:noHBand="0" w:noVBand="1"/>
      </w:tblPr>
      <w:tblGrid>
        <w:gridCol w:w="2032"/>
        <w:gridCol w:w="2033"/>
        <w:gridCol w:w="6391"/>
      </w:tblGrid>
      <w:tr w:rsidR="00DF6D7A" w:rsidRPr="00AB279C" w14:paraId="0F0FE564"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AC8AEC3" w14:textId="77777777" w:rsidR="00DF6D7A" w:rsidRPr="00AB279C" w:rsidRDefault="00DF6D7A" w:rsidP="00AB279C">
            <w:pPr>
              <w:spacing w:after="0" w:line="240" w:lineRule="auto"/>
              <w:rPr>
                <w:rFonts w:asciiTheme="majorHAnsi" w:eastAsia="Times New Roman" w:hAnsiTheme="majorHAnsi" w:cstheme="majorHAnsi"/>
                <w:b/>
                <w:bCs/>
                <w:color w:val="000000"/>
                <w:sz w:val="16"/>
                <w:szCs w:val="18"/>
                <w:lang w:eastAsia="tr-TR"/>
              </w:rPr>
            </w:pPr>
            <w:r w:rsidRPr="00AB279C">
              <w:rPr>
                <w:rFonts w:asciiTheme="majorHAnsi" w:eastAsia="Times New Roman" w:hAnsiTheme="majorHAnsi" w:cstheme="majorHAnsi"/>
                <w:b/>
                <w:bCs/>
                <w:color w:val="000000"/>
                <w:sz w:val="16"/>
                <w:szCs w:val="18"/>
                <w:lang w:eastAsia="tr-TR"/>
              </w:rPr>
              <w:t>Risk Puanı</w:t>
            </w:r>
          </w:p>
        </w:tc>
        <w:tc>
          <w:tcPr>
            <w:tcW w:w="972" w:type="pct"/>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FE562C0" w14:textId="77777777" w:rsidR="00DF6D7A" w:rsidRPr="00AB279C" w:rsidRDefault="00A024C3" w:rsidP="00AB279C">
            <w:pPr>
              <w:spacing w:after="0" w:line="240" w:lineRule="auto"/>
              <w:rPr>
                <w:rFonts w:asciiTheme="majorHAnsi" w:eastAsia="Times New Roman" w:hAnsiTheme="majorHAnsi" w:cstheme="majorHAnsi"/>
                <w:b/>
                <w:bCs/>
                <w:color w:val="000000"/>
                <w:sz w:val="16"/>
                <w:szCs w:val="18"/>
                <w:lang w:eastAsia="tr-TR"/>
              </w:rPr>
            </w:pPr>
            <w:r w:rsidRPr="00AB279C">
              <w:rPr>
                <w:rFonts w:asciiTheme="majorHAnsi" w:eastAsia="Times New Roman" w:hAnsiTheme="majorHAnsi" w:cstheme="majorHAnsi"/>
                <w:b/>
                <w:bCs/>
                <w:color w:val="000000"/>
                <w:sz w:val="16"/>
                <w:szCs w:val="18"/>
                <w:lang w:eastAsia="tr-TR"/>
              </w:rPr>
              <w:t>Önem</w:t>
            </w:r>
          </w:p>
        </w:tc>
        <w:tc>
          <w:tcPr>
            <w:tcW w:w="3056" w:type="pct"/>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1E0A5FF4" w14:textId="77777777" w:rsidR="00DF6D7A" w:rsidRPr="00AB279C" w:rsidRDefault="00DF6D7A" w:rsidP="00AB279C">
            <w:pPr>
              <w:spacing w:after="0" w:line="240" w:lineRule="auto"/>
              <w:rPr>
                <w:rFonts w:asciiTheme="majorHAnsi" w:eastAsia="Times New Roman" w:hAnsiTheme="majorHAnsi" w:cstheme="majorHAnsi"/>
                <w:b/>
                <w:bCs/>
                <w:color w:val="000000"/>
                <w:sz w:val="16"/>
                <w:szCs w:val="18"/>
                <w:lang w:eastAsia="tr-TR"/>
              </w:rPr>
            </w:pPr>
            <w:r w:rsidRPr="00AB279C">
              <w:rPr>
                <w:rFonts w:asciiTheme="majorHAnsi" w:eastAsia="Times New Roman" w:hAnsiTheme="majorHAnsi" w:cstheme="majorHAnsi"/>
                <w:b/>
                <w:bCs/>
                <w:color w:val="000000"/>
                <w:sz w:val="16"/>
                <w:szCs w:val="18"/>
                <w:lang w:eastAsia="tr-TR"/>
              </w:rPr>
              <w:t>Gerçekleştirilecek Eylem</w:t>
            </w:r>
          </w:p>
        </w:tc>
      </w:tr>
      <w:tr w:rsidR="00DF6D7A" w:rsidRPr="00AB279C" w14:paraId="7DE9B135" w14:textId="77777777" w:rsidTr="00DD3DBB">
        <w:trPr>
          <w:cantSplit/>
          <w:trHeight w:val="476"/>
        </w:trPr>
        <w:tc>
          <w:tcPr>
            <w:tcW w:w="972" w:type="pct"/>
            <w:vMerge/>
            <w:tcBorders>
              <w:top w:val="single" w:sz="4" w:space="0" w:color="auto"/>
              <w:left w:val="single" w:sz="4" w:space="0" w:color="auto"/>
              <w:bottom w:val="single" w:sz="4" w:space="0" w:color="auto"/>
              <w:right w:val="single" w:sz="4" w:space="0" w:color="auto"/>
            </w:tcBorders>
            <w:vAlign w:val="center"/>
            <w:hideMark/>
          </w:tcPr>
          <w:p w14:paraId="6FDFE752" w14:textId="77777777" w:rsidR="00DF6D7A" w:rsidRPr="00AB279C" w:rsidRDefault="00DF6D7A" w:rsidP="00AB279C">
            <w:pPr>
              <w:spacing w:after="0" w:line="240" w:lineRule="auto"/>
              <w:rPr>
                <w:rFonts w:asciiTheme="majorHAnsi" w:eastAsia="Times New Roman" w:hAnsiTheme="majorHAnsi" w:cstheme="majorHAnsi"/>
                <w:b/>
                <w:bCs/>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vAlign w:val="center"/>
            <w:hideMark/>
          </w:tcPr>
          <w:p w14:paraId="7BBA2541" w14:textId="77777777" w:rsidR="00DF6D7A" w:rsidRPr="00AB279C" w:rsidRDefault="00DF6D7A" w:rsidP="00AB279C">
            <w:pPr>
              <w:spacing w:after="0" w:line="240" w:lineRule="auto"/>
              <w:rPr>
                <w:rFonts w:asciiTheme="majorHAnsi" w:eastAsia="Times New Roman" w:hAnsiTheme="majorHAnsi" w:cstheme="majorHAnsi"/>
                <w:b/>
                <w:bCs/>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vAlign w:val="center"/>
            <w:hideMark/>
          </w:tcPr>
          <w:p w14:paraId="2F34212E" w14:textId="77777777" w:rsidR="00DF6D7A" w:rsidRPr="00AB279C" w:rsidRDefault="00DF6D7A" w:rsidP="00AB279C">
            <w:pPr>
              <w:spacing w:after="0" w:line="240" w:lineRule="auto"/>
              <w:rPr>
                <w:rFonts w:asciiTheme="majorHAnsi" w:eastAsia="Times New Roman" w:hAnsiTheme="majorHAnsi" w:cstheme="majorHAnsi"/>
                <w:b/>
                <w:bCs/>
                <w:color w:val="000000"/>
                <w:sz w:val="16"/>
                <w:szCs w:val="18"/>
                <w:lang w:eastAsia="tr-TR"/>
              </w:rPr>
            </w:pPr>
          </w:p>
        </w:tc>
      </w:tr>
      <w:tr w:rsidR="00DF6D7A" w:rsidRPr="00AB279C" w14:paraId="54080F0A"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094033BF" w14:textId="77777777" w:rsidR="00DF6D7A" w:rsidRPr="00AB279C" w:rsidRDefault="00523CD6"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20</w:t>
            </w:r>
            <w:r w:rsidR="00DF6D7A" w:rsidRPr="00AB279C">
              <w:rPr>
                <w:rFonts w:asciiTheme="majorHAnsi" w:eastAsia="Times New Roman" w:hAnsiTheme="majorHAnsi" w:cstheme="majorHAnsi"/>
                <w:color w:val="000000"/>
                <w:sz w:val="16"/>
                <w:szCs w:val="18"/>
                <w:lang w:eastAsia="tr-TR"/>
              </w:rPr>
              <w:t xml:space="preserve"> - 25 Arası</w:t>
            </w:r>
          </w:p>
        </w:tc>
        <w:tc>
          <w:tcPr>
            <w:tcW w:w="972" w:type="pct"/>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7F0DD2AA"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Acil Eylem</w:t>
            </w:r>
          </w:p>
        </w:tc>
        <w:tc>
          <w:tcPr>
            <w:tcW w:w="3056" w:type="pct"/>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14:paraId="5057D15F"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Bu sınıftaki riskler Acil Eylem gerektiren ve alınacak önleyici faaliyetlerle mutlaka kabul edilebilir risk puan sınırına çekilmelidir.</w:t>
            </w:r>
          </w:p>
        </w:tc>
      </w:tr>
      <w:tr w:rsidR="00DF6D7A" w:rsidRPr="00AB279C" w14:paraId="067B7EBE" w14:textId="77777777" w:rsidTr="00DD3DBB">
        <w:trPr>
          <w:cantSplit/>
          <w:trHeight w:val="476"/>
        </w:trPr>
        <w:tc>
          <w:tcPr>
            <w:tcW w:w="972" w:type="pct"/>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5435D131"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FA7277C"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3AA27BFD"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r>
      <w:tr w:rsidR="00DF6D7A" w:rsidRPr="00AB279C" w14:paraId="72CED87C"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4AB9ECBB"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1</w:t>
            </w:r>
            <w:r w:rsidR="00523CD6" w:rsidRPr="00AB279C">
              <w:rPr>
                <w:rFonts w:asciiTheme="majorHAnsi" w:eastAsia="Times New Roman" w:hAnsiTheme="majorHAnsi" w:cstheme="majorHAnsi"/>
                <w:color w:val="000000"/>
                <w:sz w:val="16"/>
                <w:szCs w:val="18"/>
                <w:lang w:eastAsia="tr-TR"/>
              </w:rPr>
              <w:t>1</w:t>
            </w:r>
            <w:r w:rsidRPr="00AB279C">
              <w:rPr>
                <w:rFonts w:asciiTheme="majorHAnsi" w:eastAsia="Times New Roman" w:hAnsiTheme="majorHAnsi" w:cstheme="majorHAnsi"/>
                <w:color w:val="000000"/>
                <w:sz w:val="16"/>
                <w:szCs w:val="18"/>
                <w:lang w:eastAsia="tr-TR"/>
              </w:rPr>
              <w:t xml:space="preserve"> - 1</w:t>
            </w:r>
            <w:r w:rsidR="00523CD6" w:rsidRPr="00AB279C">
              <w:rPr>
                <w:rFonts w:asciiTheme="majorHAnsi" w:eastAsia="Times New Roman" w:hAnsiTheme="majorHAnsi" w:cstheme="majorHAnsi"/>
                <w:color w:val="000000"/>
                <w:sz w:val="16"/>
                <w:szCs w:val="18"/>
                <w:lang w:eastAsia="tr-TR"/>
              </w:rPr>
              <w:t>9</w:t>
            </w:r>
            <w:r w:rsidRPr="00AB279C">
              <w:rPr>
                <w:rFonts w:asciiTheme="majorHAnsi" w:eastAsia="Times New Roman" w:hAnsiTheme="majorHAnsi" w:cstheme="majorHAnsi"/>
                <w:color w:val="000000"/>
                <w:sz w:val="16"/>
                <w:szCs w:val="18"/>
                <w:lang w:eastAsia="tr-TR"/>
              </w:rPr>
              <w:t xml:space="preserve"> Arası</w:t>
            </w:r>
          </w:p>
        </w:tc>
        <w:tc>
          <w:tcPr>
            <w:tcW w:w="972" w:type="pct"/>
            <w:vMerge w:val="restart"/>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59BB9421"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Önemli</w:t>
            </w:r>
          </w:p>
        </w:tc>
        <w:tc>
          <w:tcPr>
            <w:tcW w:w="3056" w:type="pct"/>
            <w:vMerge w:val="restart"/>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0C2E99CC"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Hemen düzeltici faaliyet ve risk belirleme çalışması başlatılarak riskin kabul edilebilir puana indirilmesi gereklidir.</w:t>
            </w:r>
          </w:p>
        </w:tc>
      </w:tr>
      <w:tr w:rsidR="00DF6D7A" w:rsidRPr="00AB279C" w14:paraId="65DC629B" w14:textId="77777777" w:rsidTr="00DD3DBB">
        <w:trPr>
          <w:cantSplit/>
          <w:trHeight w:val="476"/>
        </w:trPr>
        <w:tc>
          <w:tcPr>
            <w:tcW w:w="972" w:type="pct"/>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045401CA"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25D555DC"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shd w:val="clear" w:color="auto" w:fill="ED7D31" w:themeFill="accent2"/>
            <w:vAlign w:val="center"/>
            <w:hideMark/>
          </w:tcPr>
          <w:p w14:paraId="044BAA99"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r>
      <w:tr w:rsidR="00DF6D7A" w:rsidRPr="00AB279C" w14:paraId="1EB72ABB"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52BFC8E5" w14:textId="77777777" w:rsidR="00DF6D7A" w:rsidRPr="00AB279C" w:rsidRDefault="00523CD6"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5</w:t>
            </w:r>
            <w:r w:rsidR="00DF6D7A" w:rsidRPr="00AB279C">
              <w:rPr>
                <w:rFonts w:asciiTheme="majorHAnsi" w:eastAsia="Times New Roman" w:hAnsiTheme="majorHAnsi" w:cstheme="majorHAnsi"/>
                <w:color w:val="000000"/>
                <w:sz w:val="16"/>
                <w:szCs w:val="18"/>
                <w:lang w:eastAsia="tr-TR"/>
              </w:rPr>
              <w:t xml:space="preserve"> - 1</w:t>
            </w:r>
            <w:r w:rsidRPr="00AB279C">
              <w:rPr>
                <w:rFonts w:asciiTheme="majorHAnsi" w:eastAsia="Times New Roman" w:hAnsiTheme="majorHAnsi" w:cstheme="majorHAnsi"/>
                <w:color w:val="000000"/>
                <w:sz w:val="16"/>
                <w:szCs w:val="18"/>
                <w:lang w:eastAsia="tr-TR"/>
              </w:rPr>
              <w:t>0</w:t>
            </w:r>
            <w:r w:rsidR="00DF6D7A" w:rsidRPr="00AB279C">
              <w:rPr>
                <w:rFonts w:asciiTheme="majorHAnsi" w:eastAsia="Times New Roman" w:hAnsiTheme="majorHAnsi" w:cstheme="majorHAnsi"/>
                <w:color w:val="000000"/>
                <w:sz w:val="16"/>
                <w:szCs w:val="18"/>
                <w:lang w:eastAsia="tr-TR"/>
              </w:rPr>
              <w:t xml:space="preserve"> Arası</w:t>
            </w:r>
          </w:p>
        </w:tc>
        <w:tc>
          <w:tcPr>
            <w:tcW w:w="972"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228AEB4F"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Kabul Edilebilir</w:t>
            </w:r>
          </w:p>
        </w:tc>
        <w:tc>
          <w:tcPr>
            <w:tcW w:w="3056"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14:paraId="467201AD"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Riskin kontrol altına alındığını gösteren gerçekleştirilen aksiyon sonrasında Acil Eylem ve Önemli risk değerlendirmesinden Kabul Edilebilir sınırına gelmesi gereken seviyedir.</w:t>
            </w:r>
          </w:p>
        </w:tc>
      </w:tr>
      <w:tr w:rsidR="00DF6D7A" w:rsidRPr="00AB279C" w14:paraId="204635F2" w14:textId="77777777" w:rsidTr="00DD3DBB">
        <w:trPr>
          <w:cantSplit/>
          <w:trHeight w:val="476"/>
        </w:trPr>
        <w:tc>
          <w:tcPr>
            <w:tcW w:w="972"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73EF1C73"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372363C9"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3B7E12C"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r>
      <w:tr w:rsidR="00DF6D7A" w:rsidRPr="00AB279C" w14:paraId="38075A17" w14:textId="77777777" w:rsidTr="00DD3DBB">
        <w:trPr>
          <w:cantSplit/>
          <w:trHeight w:val="450"/>
        </w:trPr>
        <w:tc>
          <w:tcPr>
            <w:tcW w:w="972"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0903A0A"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 xml:space="preserve">0 - </w:t>
            </w:r>
            <w:r w:rsidR="00523CD6" w:rsidRPr="00AB279C">
              <w:rPr>
                <w:rFonts w:asciiTheme="majorHAnsi" w:eastAsia="Times New Roman" w:hAnsiTheme="majorHAnsi" w:cstheme="majorHAnsi"/>
                <w:color w:val="000000"/>
                <w:sz w:val="16"/>
                <w:szCs w:val="18"/>
                <w:lang w:eastAsia="tr-TR"/>
              </w:rPr>
              <w:t>5</w:t>
            </w:r>
          </w:p>
        </w:tc>
        <w:tc>
          <w:tcPr>
            <w:tcW w:w="972"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780F6327" w14:textId="77777777" w:rsidR="00DF6D7A" w:rsidRPr="00AB279C" w:rsidRDefault="00523CD6"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Düşük</w:t>
            </w:r>
          </w:p>
        </w:tc>
        <w:tc>
          <w:tcPr>
            <w:tcW w:w="3056"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15BC0FD"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r w:rsidRPr="00AB279C">
              <w:rPr>
                <w:rFonts w:asciiTheme="majorHAnsi" w:eastAsia="Times New Roman" w:hAnsiTheme="majorHAnsi" w:cstheme="majorHAnsi"/>
                <w:color w:val="000000"/>
                <w:sz w:val="16"/>
                <w:szCs w:val="18"/>
                <w:lang w:eastAsia="tr-TR"/>
              </w:rPr>
              <w:t>İşletmede gerçekleştirilen tüm aksiyon planlarından sonra, sürekli iyileştirmelerle birlikte tüm risk değerlendirmelerinin ulaşması istenen en değerli bölgeyi temsil eder.</w:t>
            </w:r>
          </w:p>
        </w:tc>
      </w:tr>
      <w:tr w:rsidR="00DF6D7A" w:rsidRPr="00AB279C" w14:paraId="3F3AA6A2" w14:textId="77777777" w:rsidTr="00DD3DBB">
        <w:trPr>
          <w:cantSplit/>
          <w:trHeight w:val="476"/>
        </w:trPr>
        <w:tc>
          <w:tcPr>
            <w:tcW w:w="972" w:type="pct"/>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0D17F655"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972" w:type="pct"/>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B51CEE0"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c>
          <w:tcPr>
            <w:tcW w:w="3056" w:type="pct"/>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3C7A69D3" w14:textId="77777777" w:rsidR="00DF6D7A" w:rsidRPr="00AB279C" w:rsidRDefault="00DF6D7A" w:rsidP="00AB279C">
            <w:pPr>
              <w:spacing w:after="0" w:line="240" w:lineRule="auto"/>
              <w:rPr>
                <w:rFonts w:asciiTheme="majorHAnsi" w:eastAsia="Times New Roman" w:hAnsiTheme="majorHAnsi" w:cstheme="majorHAnsi"/>
                <w:color w:val="000000"/>
                <w:sz w:val="16"/>
                <w:szCs w:val="18"/>
                <w:lang w:eastAsia="tr-TR"/>
              </w:rPr>
            </w:pPr>
          </w:p>
        </w:tc>
      </w:tr>
    </w:tbl>
    <w:p w14:paraId="48176CAB" w14:textId="77777777" w:rsidR="0057167E" w:rsidRPr="00AB279C" w:rsidRDefault="0057167E" w:rsidP="00AB279C">
      <w:pPr>
        <w:tabs>
          <w:tab w:val="left" w:pos="1073"/>
        </w:tabs>
        <w:rPr>
          <w:rFonts w:asciiTheme="majorHAnsi" w:hAnsiTheme="majorHAnsi" w:cstheme="majorHAnsi"/>
          <w:b/>
          <w:sz w:val="20"/>
        </w:rPr>
      </w:pPr>
    </w:p>
    <w:p w14:paraId="45B0B177" w14:textId="77777777" w:rsidR="007E70CD" w:rsidRPr="00AB279C" w:rsidRDefault="0057167E" w:rsidP="00AB279C">
      <w:pPr>
        <w:tabs>
          <w:tab w:val="left" w:pos="1073"/>
        </w:tabs>
        <w:rPr>
          <w:rFonts w:asciiTheme="majorHAnsi" w:hAnsiTheme="majorHAnsi" w:cstheme="majorHAnsi"/>
          <w:b/>
          <w:sz w:val="20"/>
        </w:rPr>
      </w:pPr>
      <w:r w:rsidRPr="00AB279C">
        <w:rPr>
          <w:rFonts w:asciiTheme="majorHAnsi" w:hAnsiTheme="majorHAnsi" w:cstheme="majorHAnsi"/>
          <w:b/>
          <w:sz w:val="20"/>
        </w:rPr>
        <w:t>RİSK SINIFI DEĞERLENDİRME RENKLERİ</w:t>
      </w:r>
    </w:p>
    <w:tbl>
      <w:tblPr>
        <w:tblStyle w:val="TabloKlavuzu"/>
        <w:tblW w:w="0" w:type="auto"/>
        <w:tblLook w:val="04A0" w:firstRow="1" w:lastRow="0" w:firstColumn="1" w:lastColumn="0" w:noHBand="0" w:noVBand="1"/>
      </w:tblPr>
      <w:tblGrid>
        <w:gridCol w:w="2122"/>
        <w:gridCol w:w="8334"/>
      </w:tblGrid>
      <w:tr w:rsidR="007F6CAD" w:rsidRPr="00AB279C" w14:paraId="7CA82D3C" w14:textId="77777777" w:rsidTr="007F6CAD">
        <w:tc>
          <w:tcPr>
            <w:tcW w:w="2122" w:type="dxa"/>
            <w:shd w:val="clear" w:color="auto" w:fill="00B0F0"/>
            <w:vAlign w:val="center"/>
          </w:tcPr>
          <w:p w14:paraId="2694F7CD" w14:textId="77777777" w:rsidR="007F6CAD" w:rsidRPr="00AB279C" w:rsidRDefault="007F6CAD" w:rsidP="00AB279C">
            <w:pPr>
              <w:tabs>
                <w:tab w:val="left" w:pos="1073"/>
              </w:tabs>
              <w:rPr>
                <w:rFonts w:asciiTheme="majorHAnsi" w:hAnsiTheme="majorHAnsi" w:cstheme="majorHAnsi"/>
                <w:sz w:val="20"/>
              </w:rPr>
            </w:pPr>
            <w:r w:rsidRPr="00AB279C">
              <w:rPr>
                <w:rFonts w:asciiTheme="majorHAnsi" w:hAnsiTheme="majorHAnsi" w:cstheme="majorHAnsi"/>
                <w:sz w:val="20"/>
              </w:rPr>
              <w:t>MAVİ</w:t>
            </w:r>
          </w:p>
        </w:tc>
        <w:tc>
          <w:tcPr>
            <w:tcW w:w="8334" w:type="dxa"/>
            <w:vAlign w:val="center"/>
          </w:tcPr>
          <w:p w14:paraId="3BF33795" w14:textId="77777777" w:rsidR="007F6CAD" w:rsidRPr="00AB279C" w:rsidRDefault="007F6CAD" w:rsidP="00AB279C">
            <w:pPr>
              <w:tabs>
                <w:tab w:val="left" w:pos="1073"/>
              </w:tabs>
              <w:rPr>
                <w:rFonts w:asciiTheme="majorHAnsi" w:hAnsiTheme="majorHAnsi" w:cstheme="majorHAnsi"/>
                <w:sz w:val="18"/>
              </w:rPr>
            </w:pPr>
            <w:r w:rsidRPr="00AB279C">
              <w:rPr>
                <w:rFonts w:asciiTheme="majorHAnsi" w:hAnsiTheme="majorHAnsi" w:cstheme="majorHAnsi"/>
                <w:sz w:val="18"/>
              </w:rPr>
              <w:t>MAVİ renkle belirtilen riskler aksiyon sonrası etkisi ve olasılığı azalmış risklerdir.</w:t>
            </w:r>
          </w:p>
        </w:tc>
      </w:tr>
      <w:tr w:rsidR="007F6CAD" w:rsidRPr="00AB279C" w14:paraId="45E083DF" w14:textId="77777777" w:rsidTr="007F6CAD">
        <w:tc>
          <w:tcPr>
            <w:tcW w:w="2122" w:type="dxa"/>
            <w:shd w:val="clear" w:color="auto" w:fill="FFFF00"/>
            <w:vAlign w:val="center"/>
          </w:tcPr>
          <w:p w14:paraId="5ADC5C65" w14:textId="77777777" w:rsidR="007F6CAD" w:rsidRPr="00AB279C" w:rsidRDefault="007F6CAD" w:rsidP="00AB279C">
            <w:pPr>
              <w:tabs>
                <w:tab w:val="left" w:pos="1073"/>
              </w:tabs>
              <w:rPr>
                <w:rFonts w:asciiTheme="majorHAnsi" w:hAnsiTheme="majorHAnsi" w:cstheme="majorHAnsi"/>
                <w:sz w:val="20"/>
              </w:rPr>
            </w:pPr>
            <w:r w:rsidRPr="00AB279C">
              <w:rPr>
                <w:rFonts w:asciiTheme="majorHAnsi" w:hAnsiTheme="majorHAnsi" w:cstheme="majorHAnsi"/>
                <w:sz w:val="20"/>
              </w:rPr>
              <w:t>SARI</w:t>
            </w:r>
          </w:p>
        </w:tc>
        <w:tc>
          <w:tcPr>
            <w:tcW w:w="8334" w:type="dxa"/>
            <w:vAlign w:val="center"/>
          </w:tcPr>
          <w:p w14:paraId="52D1636F" w14:textId="77777777" w:rsidR="007F6CAD" w:rsidRPr="00AB279C" w:rsidRDefault="007F6CAD" w:rsidP="00AB279C">
            <w:pPr>
              <w:tabs>
                <w:tab w:val="left" w:pos="1073"/>
              </w:tabs>
              <w:rPr>
                <w:rFonts w:asciiTheme="majorHAnsi" w:hAnsiTheme="majorHAnsi" w:cstheme="majorHAnsi"/>
                <w:sz w:val="18"/>
              </w:rPr>
            </w:pPr>
            <w:r w:rsidRPr="00AB279C">
              <w:rPr>
                <w:rFonts w:asciiTheme="majorHAnsi" w:hAnsiTheme="majorHAnsi" w:cstheme="majorHAnsi"/>
                <w:sz w:val="18"/>
              </w:rPr>
              <w:t>SARI renkle belirtilen riskler, aksiyon sonrası kabul edilebilir seviyeye indirilmiş riskleri temsil etmektedir.</w:t>
            </w:r>
          </w:p>
        </w:tc>
      </w:tr>
      <w:tr w:rsidR="007F6CAD" w:rsidRPr="00AB279C" w14:paraId="50A028A3" w14:textId="77777777" w:rsidTr="007F6CAD">
        <w:tc>
          <w:tcPr>
            <w:tcW w:w="2122" w:type="dxa"/>
            <w:shd w:val="clear" w:color="auto" w:fill="FFC000"/>
            <w:vAlign w:val="center"/>
          </w:tcPr>
          <w:p w14:paraId="512FE717" w14:textId="77777777" w:rsidR="007F6CAD" w:rsidRPr="00AB279C" w:rsidRDefault="007F6CAD" w:rsidP="00AB279C">
            <w:pPr>
              <w:tabs>
                <w:tab w:val="left" w:pos="1073"/>
              </w:tabs>
              <w:rPr>
                <w:rFonts w:asciiTheme="majorHAnsi" w:hAnsiTheme="majorHAnsi" w:cstheme="majorHAnsi"/>
                <w:sz w:val="20"/>
              </w:rPr>
            </w:pPr>
            <w:r w:rsidRPr="00AB279C">
              <w:rPr>
                <w:rFonts w:asciiTheme="majorHAnsi" w:hAnsiTheme="majorHAnsi" w:cstheme="majorHAnsi"/>
                <w:sz w:val="20"/>
              </w:rPr>
              <w:t>TURUNCU</w:t>
            </w:r>
          </w:p>
        </w:tc>
        <w:tc>
          <w:tcPr>
            <w:tcW w:w="8334" w:type="dxa"/>
            <w:vAlign w:val="center"/>
          </w:tcPr>
          <w:p w14:paraId="35C13878" w14:textId="77777777" w:rsidR="007F6CAD" w:rsidRPr="00AB279C" w:rsidRDefault="007F6CAD" w:rsidP="00AB279C">
            <w:pPr>
              <w:tabs>
                <w:tab w:val="left" w:pos="1073"/>
              </w:tabs>
              <w:rPr>
                <w:rFonts w:asciiTheme="majorHAnsi" w:hAnsiTheme="majorHAnsi" w:cstheme="majorHAnsi"/>
                <w:sz w:val="18"/>
              </w:rPr>
            </w:pPr>
            <w:r w:rsidRPr="00AB279C">
              <w:rPr>
                <w:rFonts w:asciiTheme="majorHAnsi" w:hAnsiTheme="majorHAnsi" w:cstheme="majorHAnsi"/>
                <w:sz w:val="18"/>
              </w:rPr>
              <w:t xml:space="preserve">TURUNCU renkle belirtilen riskler, prosesin işleyişini aksatan bir adım sonrasında prosesin tümüyle durmasına neden olacak riskleri göstermekte olup henüz aksiyon planlanmamış tanımlanmış risklerdir. </w:t>
            </w:r>
          </w:p>
        </w:tc>
      </w:tr>
      <w:tr w:rsidR="007F6CAD" w:rsidRPr="00AB279C" w14:paraId="6035C9CA" w14:textId="77777777" w:rsidTr="007F6CAD">
        <w:tc>
          <w:tcPr>
            <w:tcW w:w="2122" w:type="dxa"/>
            <w:shd w:val="clear" w:color="auto" w:fill="FF0000"/>
            <w:vAlign w:val="center"/>
          </w:tcPr>
          <w:p w14:paraId="2B43D546" w14:textId="77777777" w:rsidR="007F6CAD" w:rsidRPr="00AB279C" w:rsidRDefault="007F6CAD" w:rsidP="00AB279C">
            <w:pPr>
              <w:tabs>
                <w:tab w:val="left" w:pos="1073"/>
              </w:tabs>
              <w:rPr>
                <w:rFonts w:asciiTheme="majorHAnsi" w:hAnsiTheme="majorHAnsi" w:cstheme="majorHAnsi"/>
                <w:sz w:val="20"/>
              </w:rPr>
            </w:pPr>
            <w:r w:rsidRPr="00AB279C">
              <w:rPr>
                <w:rFonts w:asciiTheme="majorHAnsi" w:hAnsiTheme="majorHAnsi" w:cstheme="majorHAnsi"/>
                <w:sz w:val="20"/>
              </w:rPr>
              <w:t>KIRMIZI</w:t>
            </w:r>
          </w:p>
        </w:tc>
        <w:tc>
          <w:tcPr>
            <w:tcW w:w="8334" w:type="dxa"/>
            <w:vAlign w:val="center"/>
          </w:tcPr>
          <w:p w14:paraId="6459B306" w14:textId="77777777" w:rsidR="007F6CAD" w:rsidRPr="00AB279C" w:rsidRDefault="007F6CAD" w:rsidP="00AB279C">
            <w:pPr>
              <w:tabs>
                <w:tab w:val="left" w:pos="1073"/>
              </w:tabs>
              <w:rPr>
                <w:rFonts w:asciiTheme="majorHAnsi" w:hAnsiTheme="majorHAnsi" w:cstheme="majorHAnsi"/>
                <w:sz w:val="18"/>
              </w:rPr>
            </w:pPr>
            <w:r w:rsidRPr="00AB279C">
              <w:rPr>
                <w:rFonts w:asciiTheme="majorHAnsi" w:hAnsiTheme="majorHAnsi" w:cstheme="majorHAnsi"/>
                <w:sz w:val="18"/>
              </w:rPr>
              <w:t>KIRMIZI kesinlikle kabul edilemez ve en acil şekilde aksiyon alınmasını zorunlu kılan, prosesi tümüyle durduran ve işlemez hale getiren 1. derecedeki risklerdir. Aksiyon öncesinde kırmızı renkle belirtilirler.</w:t>
            </w:r>
          </w:p>
        </w:tc>
      </w:tr>
    </w:tbl>
    <w:p w14:paraId="0A8B37B5" w14:textId="77777777" w:rsidR="00103029" w:rsidRPr="00AB279C" w:rsidRDefault="00103029" w:rsidP="00AB279C">
      <w:pPr>
        <w:tabs>
          <w:tab w:val="left" w:pos="1073"/>
        </w:tabs>
        <w:rPr>
          <w:rFonts w:asciiTheme="majorHAnsi" w:hAnsiTheme="majorHAnsi" w:cstheme="majorHAnsi"/>
          <w:sz w:val="20"/>
        </w:rPr>
      </w:pPr>
    </w:p>
    <w:p w14:paraId="19E4CEC2" w14:textId="55392141" w:rsidR="00103029" w:rsidRPr="00AB279C" w:rsidRDefault="00103029" w:rsidP="00AB279C">
      <w:pPr>
        <w:pStyle w:val="ListeParagraf"/>
        <w:ind w:left="0"/>
        <w:rPr>
          <w:rFonts w:asciiTheme="majorHAnsi" w:hAnsiTheme="majorHAnsi" w:cstheme="majorHAnsi"/>
          <w:sz w:val="20"/>
        </w:rPr>
      </w:pPr>
      <w:r w:rsidRPr="00AB279C">
        <w:rPr>
          <w:rFonts w:asciiTheme="majorHAnsi" w:hAnsiTheme="majorHAnsi" w:cstheme="majorHAnsi"/>
          <w:sz w:val="20"/>
        </w:rPr>
        <w:lastRenderedPageBreak/>
        <w:t xml:space="preserve">ISO </w:t>
      </w:r>
      <w:r w:rsidR="00180B92" w:rsidRPr="00AB279C">
        <w:rPr>
          <w:rFonts w:asciiTheme="majorHAnsi" w:hAnsiTheme="majorHAnsi" w:cstheme="majorHAnsi"/>
          <w:sz w:val="20"/>
        </w:rPr>
        <w:t>45001</w:t>
      </w:r>
      <w:r w:rsidRPr="00AB279C">
        <w:rPr>
          <w:rFonts w:asciiTheme="majorHAnsi" w:hAnsiTheme="majorHAnsi" w:cstheme="majorHAnsi"/>
          <w:sz w:val="20"/>
        </w:rPr>
        <w:t xml:space="preserve">:2018 </w:t>
      </w:r>
      <w:r w:rsidR="003D21F1" w:rsidRPr="00AB279C">
        <w:rPr>
          <w:rFonts w:asciiTheme="majorHAnsi" w:hAnsiTheme="majorHAnsi" w:cstheme="majorHAnsi"/>
          <w:sz w:val="20"/>
        </w:rPr>
        <w:t xml:space="preserve">Risk Analiz </w:t>
      </w:r>
      <w:r w:rsidRPr="00AB279C">
        <w:rPr>
          <w:rFonts w:asciiTheme="majorHAnsi" w:hAnsiTheme="majorHAnsi" w:cstheme="majorHAnsi"/>
          <w:sz w:val="20"/>
        </w:rPr>
        <w:t xml:space="preserve">sürecimizde risk puanı ve risk derecesinin belirlenmesi ve risk sınıflandırmasının yapılabilmesi </w:t>
      </w:r>
      <w:r w:rsidR="00CD3355" w:rsidRPr="00AB279C">
        <w:rPr>
          <w:rFonts w:asciiTheme="majorHAnsi" w:hAnsiTheme="majorHAnsi" w:cstheme="majorHAnsi"/>
          <w:sz w:val="20"/>
        </w:rPr>
        <w:t xml:space="preserve">amacıyla, </w:t>
      </w:r>
      <w:r w:rsidR="00AB279C">
        <w:rPr>
          <w:rFonts w:asciiTheme="majorHAnsi" w:hAnsiTheme="majorHAnsi" w:cstheme="majorHAnsi"/>
        </w:rPr>
        <w:t>gerekli durumlarda,</w:t>
      </w:r>
      <w:r w:rsidR="00CD3355" w:rsidRPr="00AB279C">
        <w:rPr>
          <w:rFonts w:asciiTheme="majorHAnsi" w:hAnsiTheme="majorHAnsi" w:cstheme="majorHAnsi"/>
        </w:rPr>
        <w:t xml:space="preserve"> </w:t>
      </w:r>
      <w:r w:rsidR="00AB279C">
        <w:rPr>
          <w:rFonts w:asciiTheme="majorHAnsi" w:hAnsiTheme="majorHAnsi" w:cstheme="majorHAnsi"/>
        </w:rPr>
        <w:t>İSG</w:t>
      </w:r>
      <w:r w:rsidR="00CD3355" w:rsidRPr="00AB279C">
        <w:rPr>
          <w:rFonts w:asciiTheme="majorHAnsi" w:hAnsiTheme="majorHAnsi" w:cstheme="majorHAnsi"/>
        </w:rPr>
        <w:t xml:space="preserve"> uzmanının </w:t>
      </w:r>
      <w:r w:rsidR="00AB279C">
        <w:rPr>
          <w:rFonts w:asciiTheme="majorHAnsi" w:hAnsiTheme="majorHAnsi" w:cstheme="majorHAnsi"/>
        </w:rPr>
        <w:t xml:space="preserve">bölümlere </w:t>
      </w:r>
      <w:r w:rsidR="00CD3355" w:rsidRPr="00AB279C">
        <w:rPr>
          <w:rFonts w:asciiTheme="majorHAnsi" w:hAnsiTheme="majorHAnsi" w:cstheme="majorHAnsi"/>
        </w:rPr>
        <w:t xml:space="preserve">ait olarak hazırladığı risk değerlendirme raporunda yer alan hesaplama yöntemleri  dikkate </w:t>
      </w:r>
      <w:r w:rsidR="00AB279C">
        <w:rPr>
          <w:rFonts w:asciiTheme="majorHAnsi" w:hAnsiTheme="majorHAnsi" w:cstheme="majorHAnsi"/>
        </w:rPr>
        <w:t>alınabilir, İSG uzmanı her proses için ayrı hesaplama ve analiz yöntemleri belirleyebilir</w:t>
      </w:r>
      <w:r w:rsidR="00CD3355" w:rsidRPr="00AB279C">
        <w:rPr>
          <w:rFonts w:asciiTheme="majorHAnsi" w:hAnsiTheme="majorHAnsi" w:cstheme="majorHAnsi"/>
        </w:rPr>
        <w:t>.</w:t>
      </w:r>
    </w:p>
    <w:p w14:paraId="79DC9E32" w14:textId="77777777" w:rsidR="00F4125A" w:rsidRPr="00AB279C" w:rsidRDefault="0057167E" w:rsidP="00AB279C">
      <w:pPr>
        <w:tabs>
          <w:tab w:val="left" w:pos="1073"/>
        </w:tabs>
        <w:rPr>
          <w:rFonts w:asciiTheme="majorHAnsi" w:hAnsiTheme="majorHAnsi" w:cstheme="majorHAnsi"/>
          <w:b/>
          <w:sz w:val="20"/>
        </w:rPr>
      </w:pPr>
      <w:r w:rsidRPr="00AB279C">
        <w:rPr>
          <w:rFonts w:asciiTheme="majorHAnsi" w:hAnsiTheme="majorHAnsi" w:cstheme="majorHAnsi"/>
          <w:b/>
          <w:sz w:val="20"/>
        </w:rPr>
        <w:t>FIRSATLARIN BELİRLENMESİ</w:t>
      </w:r>
    </w:p>
    <w:p w14:paraId="1FADED6F" w14:textId="77777777" w:rsidR="00EB5B75" w:rsidRPr="00AB279C" w:rsidRDefault="00EB5B75" w:rsidP="00AB279C">
      <w:pPr>
        <w:tabs>
          <w:tab w:val="left" w:pos="1073"/>
        </w:tabs>
        <w:rPr>
          <w:rFonts w:asciiTheme="majorHAnsi" w:hAnsiTheme="majorHAnsi" w:cstheme="majorHAnsi"/>
          <w:sz w:val="20"/>
        </w:rPr>
      </w:pPr>
      <w:r w:rsidRPr="00AB279C">
        <w:rPr>
          <w:rFonts w:asciiTheme="majorHAnsi" w:hAnsiTheme="majorHAnsi" w:cstheme="majorHAnsi"/>
          <w:sz w:val="20"/>
        </w:rPr>
        <w:t>Her bölüm risk değerlendirmesini gerçekleştirdiğinde olası risklerin getireceği fırsatları da kuruluşun bağlamı risk fırsat etki değerlendirme planında değerlendirmektedir.</w:t>
      </w:r>
    </w:p>
    <w:p w14:paraId="6E7A8C2B" w14:textId="77777777" w:rsidR="007F6CAD" w:rsidRPr="00AB279C" w:rsidRDefault="0057167E" w:rsidP="00AB279C">
      <w:pPr>
        <w:tabs>
          <w:tab w:val="left" w:pos="1073"/>
        </w:tabs>
        <w:rPr>
          <w:rFonts w:asciiTheme="majorHAnsi" w:hAnsiTheme="majorHAnsi" w:cstheme="majorHAnsi"/>
          <w:b/>
          <w:sz w:val="20"/>
        </w:rPr>
      </w:pPr>
      <w:r w:rsidRPr="00AB279C">
        <w:rPr>
          <w:rFonts w:asciiTheme="majorHAnsi" w:hAnsiTheme="majorHAnsi" w:cstheme="majorHAnsi"/>
          <w:b/>
          <w:sz w:val="20"/>
        </w:rPr>
        <w:t>İLGİLİ DOKÜMANLAR</w:t>
      </w:r>
    </w:p>
    <w:p w14:paraId="6E604D72" w14:textId="77777777" w:rsidR="007F6CAD" w:rsidRPr="00AB279C" w:rsidRDefault="007F6CAD" w:rsidP="00AB279C">
      <w:pPr>
        <w:pStyle w:val="ListeParagraf"/>
        <w:numPr>
          <w:ilvl w:val="0"/>
          <w:numId w:val="12"/>
        </w:numPr>
        <w:tabs>
          <w:tab w:val="left" w:pos="1073"/>
        </w:tabs>
        <w:rPr>
          <w:rFonts w:asciiTheme="majorHAnsi" w:hAnsiTheme="majorHAnsi" w:cstheme="majorHAnsi"/>
          <w:sz w:val="20"/>
        </w:rPr>
      </w:pPr>
      <w:r w:rsidRPr="00AB279C">
        <w:rPr>
          <w:rFonts w:asciiTheme="majorHAnsi" w:hAnsiTheme="majorHAnsi" w:cstheme="majorHAnsi"/>
          <w:sz w:val="20"/>
        </w:rPr>
        <w:t>Bağlam Risk Fırsat Etki Değerlendirme Planı</w:t>
      </w:r>
    </w:p>
    <w:p w14:paraId="7F880A1E" w14:textId="77777777" w:rsidR="00513CDC" w:rsidRPr="00AB279C" w:rsidRDefault="00600659" w:rsidP="00AB279C">
      <w:pPr>
        <w:pStyle w:val="ListeParagraf"/>
        <w:numPr>
          <w:ilvl w:val="0"/>
          <w:numId w:val="12"/>
        </w:numPr>
        <w:tabs>
          <w:tab w:val="left" w:pos="1073"/>
        </w:tabs>
        <w:rPr>
          <w:rFonts w:asciiTheme="majorHAnsi" w:hAnsiTheme="majorHAnsi" w:cstheme="majorHAnsi"/>
          <w:sz w:val="20"/>
        </w:rPr>
      </w:pPr>
      <w:r w:rsidRPr="00AB279C">
        <w:rPr>
          <w:rFonts w:asciiTheme="majorHAnsi" w:hAnsiTheme="majorHAnsi" w:cstheme="majorHAnsi"/>
          <w:sz w:val="20"/>
        </w:rPr>
        <w:t>İşçi Sağlığı ve İş Güvenliği Risk Analiz Raporları</w:t>
      </w:r>
    </w:p>
    <w:p w14:paraId="20F91CE8" w14:textId="77777777" w:rsidR="00EB5B75" w:rsidRPr="00AB279C" w:rsidRDefault="00EB5B75" w:rsidP="00AB279C">
      <w:pPr>
        <w:pStyle w:val="ListeParagraf"/>
        <w:numPr>
          <w:ilvl w:val="0"/>
          <w:numId w:val="12"/>
        </w:numPr>
        <w:tabs>
          <w:tab w:val="left" w:pos="1073"/>
        </w:tabs>
        <w:rPr>
          <w:rFonts w:asciiTheme="majorHAnsi" w:hAnsiTheme="majorHAnsi" w:cstheme="majorHAnsi"/>
          <w:sz w:val="20"/>
        </w:rPr>
      </w:pPr>
      <w:r w:rsidRPr="00AB279C">
        <w:rPr>
          <w:rFonts w:asciiTheme="majorHAnsi" w:hAnsiTheme="majorHAnsi" w:cstheme="majorHAnsi"/>
          <w:sz w:val="20"/>
        </w:rPr>
        <w:t>ISO 45001:2018 Bağlam Risk Fırsat Etki Değerlendirme Planı</w:t>
      </w:r>
    </w:p>
    <w:p w14:paraId="156A9E1F" w14:textId="43CEBC7E" w:rsidR="00F542CB" w:rsidRPr="00AB279C" w:rsidRDefault="007F6CAD" w:rsidP="00AB279C">
      <w:pPr>
        <w:pStyle w:val="ListeParagraf"/>
        <w:numPr>
          <w:ilvl w:val="0"/>
          <w:numId w:val="12"/>
        </w:numPr>
        <w:tabs>
          <w:tab w:val="left" w:pos="1073"/>
        </w:tabs>
        <w:rPr>
          <w:rFonts w:asciiTheme="majorHAnsi" w:hAnsiTheme="majorHAnsi" w:cstheme="majorHAnsi"/>
          <w:sz w:val="20"/>
        </w:rPr>
      </w:pPr>
      <w:r w:rsidRPr="00AB279C">
        <w:rPr>
          <w:rFonts w:asciiTheme="majorHAnsi" w:hAnsiTheme="majorHAnsi" w:cstheme="majorHAnsi"/>
          <w:sz w:val="20"/>
        </w:rPr>
        <w:t>Bağlam Risk ve Fırsat Değerlendirme Talimatı</w:t>
      </w:r>
    </w:p>
    <w:sectPr w:rsidR="00F542CB" w:rsidRPr="00AB279C" w:rsidSect="00DF6D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9E1A4" w14:textId="77777777" w:rsidR="005066D9" w:rsidRDefault="005066D9" w:rsidP="00A629C5">
      <w:pPr>
        <w:spacing w:after="0" w:line="240" w:lineRule="auto"/>
      </w:pPr>
      <w:r>
        <w:separator/>
      </w:r>
    </w:p>
  </w:endnote>
  <w:endnote w:type="continuationSeparator" w:id="0">
    <w:p w14:paraId="1286DD61" w14:textId="77777777" w:rsidR="005066D9" w:rsidRDefault="005066D9" w:rsidP="00A6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039F" w14:textId="77777777" w:rsidR="009F36B3" w:rsidRDefault="009F36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3484"/>
      <w:gridCol w:w="3486"/>
      <w:gridCol w:w="3486"/>
    </w:tblGrid>
    <w:tr w:rsidR="007C1E2A" w:rsidRPr="007C1E2A" w14:paraId="1748BA70" w14:textId="77777777" w:rsidTr="00DF6D7A">
      <w:tc>
        <w:tcPr>
          <w:tcW w:w="1666" w:type="pct"/>
          <w:vAlign w:val="center"/>
        </w:tcPr>
        <w:p w14:paraId="675EBDDE" w14:textId="77777777" w:rsidR="007C1E2A" w:rsidRPr="007C1E2A" w:rsidRDefault="007C1E2A" w:rsidP="007C1E2A">
          <w:pPr>
            <w:pStyle w:val="AltBilgi"/>
            <w:jc w:val="center"/>
            <w:rPr>
              <w:sz w:val="18"/>
            </w:rPr>
          </w:pPr>
          <w:r>
            <w:rPr>
              <w:sz w:val="18"/>
            </w:rPr>
            <w:t>Hazırlayan</w:t>
          </w:r>
        </w:p>
      </w:tc>
      <w:tc>
        <w:tcPr>
          <w:tcW w:w="1667" w:type="pct"/>
          <w:vAlign w:val="center"/>
        </w:tcPr>
        <w:p w14:paraId="38A6DDD1" w14:textId="77777777" w:rsidR="007C1E2A" w:rsidRPr="007C1E2A" w:rsidRDefault="007C1E2A" w:rsidP="007C1E2A">
          <w:pPr>
            <w:pStyle w:val="AltBilgi"/>
            <w:jc w:val="center"/>
            <w:rPr>
              <w:sz w:val="18"/>
            </w:rPr>
          </w:pPr>
          <w:r>
            <w:rPr>
              <w:sz w:val="18"/>
            </w:rPr>
            <w:t>Kontrol Eden</w:t>
          </w:r>
        </w:p>
      </w:tc>
      <w:tc>
        <w:tcPr>
          <w:tcW w:w="1667" w:type="pct"/>
          <w:vAlign w:val="center"/>
        </w:tcPr>
        <w:p w14:paraId="7498718A" w14:textId="77777777" w:rsidR="007C1E2A" w:rsidRPr="007C1E2A" w:rsidRDefault="007C1E2A" w:rsidP="007C1E2A">
          <w:pPr>
            <w:pStyle w:val="AltBilgi"/>
            <w:jc w:val="center"/>
            <w:rPr>
              <w:sz w:val="18"/>
            </w:rPr>
          </w:pPr>
          <w:r>
            <w:rPr>
              <w:sz w:val="18"/>
            </w:rPr>
            <w:t>Onaylayan</w:t>
          </w:r>
        </w:p>
      </w:tc>
    </w:tr>
    <w:tr w:rsidR="007C1E2A" w:rsidRPr="007C1E2A" w14:paraId="3F9711AF" w14:textId="77777777" w:rsidTr="00DF6D7A">
      <w:trPr>
        <w:trHeight w:val="449"/>
      </w:trPr>
      <w:tc>
        <w:tcPr>
          <w:tcW w:w="1666" w:type="pct"/>
          <w:vAlign w:val="center"/>
        </w:tcPr>
        <w:p w14:paraId="5C25258A" w14:textId="77777777" w:rsidR="007C1E2A" w:rsidRPr="007C1E2A" w:rsidRDefault="007C1E2A" w:rsidP="007C1E2A">
          <w:pPr>
            <w:pStyle w:val="AltBilgi"/>
            <w:jc w:val="center"/>
            <w:rPr>
              <w:sz w:val="18"/>
            </w:rPr>
          </w:pPr>
        </w:p>
      </w:tc>
      <w:tc>
        <w:tcPr>
          <w:tcW w:w="1667" w:type="pct"/>
          <w:vAlign w:val="center"/>
        </w:tcPr>
        <w:p w14:paraId="181E0A95" w14:textId="77777777" w:rsidR="007C1E2A" w:rsidRPr="007C1E2A" w:rsidRDefault="007C1E2A" w:rsidP="007C1E2A">
          <w:pPr>
            <w:pStyle w:val="AltBilgi"/>
            <w:jc w:val="center"/>
            <w:rPr>
              <w:sz w:val="18"/>
            </w:rPr>
          </w:pPr>
        </w:p>
      </w:tc>
      <w:tc>
        <w:tcPr>
          <w:tcW w:w="1667" w:type="pct"/>
          <w:vAlign w:val="center"/>
        </w:tcPr>
        <w:p w14:paraId="5388BBBD" w14:textId="77777777" w:rsidR="007C1E2A" w:rsidRPr="007C1E2A" w:rsidRDefault="007C1E2A" w:rsidP="007C1E2A">
          <w:pPr>
            <w:pStyle w:val="AltBilgi"/>
            <w:jc w:val="center"/>
            <w:rPr>
              <w:sz w:val="18"/>
            </w:rPr>
          </w:pPr>
        </w:p>
      </w:tc>
    </w:tr>
  </w:tbl>
  <w:p w14:paraId="218E401E" w14:textId="77777777" w:rsidR="007C1E2A" w:rsidRDefault="007C1E2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B285D" w14:textId="77777777" w:rsidR="009F36B3" w:rsidRDefault="009F36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A23AE" w14:textId="77777777" w:rsidR="005066D9" w:rsidRDefault="005066D9" w:rsidP="00A629C5">
      <w:pPr>
        <w:spacing w:after="0" w:line="240" w:lineRule="auto"/>
      </w:pPr>
      <w:r>
        <w:separator/>
      </w:r>
    </w:p>
  </w:footnote>
  <w:footnote w:type="continuationSeparator" w:id="0">
    <w:p w14:paraId="3A50938A" w14:textId="77777777" w:rsidR="005066D9" w:rsidRDefault="005066D9" w:rsidP="00A6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53CC" w14:textId="77777777" w:rsidR="009F36B3" w:rsidRDefault="009F36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9F36B3" w:rsidRPr="00A07844" w14:paraId="39556BF1" w14:textId="77777777" w:rsidTr="00A666C6">
      <w:trPr>
        <w:trHeight w:val="309"/>
      </w:trPr>
      <w:tc>
        <w:tcPr>
          <w:tcW w:w="2631" w:type="dxa"/>
          <w:vMerge w:val="restart"/>
          <w:shd w:val="clear" w:color="auto" w:fill="auto"/>
          <w:noWrap/>
          <w:hideMark/>
        </w:tcPr>
        <w:p w14:paraId="74EEBB38" w14:textId="77777777" w:rsidR="009F36B3" w:rsidRPr="00A07844" w:rsidRDefault="009F36B3" w:rsidP="009F36B3">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07844">
            <w:rPr>
              <w:rFonts w:ascii="Times New Roman" w:eastAsia="Times New Roman" w:hAnsi="Times New Roman" w:cs="Times New Roman"/>
              <w:noProof/>
              <w:color w:val="000000"/>
              <w:sz w:val="24"/>
              <w:szCs w:val="24"/>
              <w:lang w:eastAsia="tr-TR"/>
            </w:rPr>
            <w:drawing>
              <wp:inline distT="0" distB="0" distL="0" distR="0" wp14:anchorId="4E854A23" wp14:editId="6A79FC80">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05914E61" w14:textId="77777777" w:rsidR="009F36B3" w:rsidRPr="00A07844" w:rsidRDefault="009F36B3" w:rsidP="009F36B3">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32789C9B" w14:textId="77777777" w:rsidR="009F36B3" w:rsidRDefault="009F36B3" w:rsidP="009F36B3">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 xml:space="preserve">İŞ SAĞLIĞI VE GÜVENLİĞİ </w:t>
          </w:r>
        </w:p>
        <w:p w14:paraId="581CB715" w14:textId="371835A5" w:rsidR="009F36B3" w:rsidRPr="00A07844" w:rsidRDefault="009F36B3" w:rsidP="009F36B3">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9F36B3">
            <w:rPr>
              <w:rFonts w:ascii="Times New Roman" w:eastAsia="Times New Roman" w:hAnsi="Times New Roman" w:cs="Times New Roman"/>
              <w:b/>
              <w:bCs/>
              <w:sz w:val="24"/>
              <w:szCs w:val="24"/>
              <w:lang w:eastAsia="tr-TR"/>
            </w:rPr>
            <w:t>RİSK VE FIRSAT YÖNETİMİ PROSEDÜRÜ</w:t>
          </w:r>
        </w:p>
      </w:tc>
      <w:tc>
        <w:tcPr>
          <w:tcW w:w="3797" w:type="dxa"/>
          <w:shd w:val="clear" w:color="auto" w:fill="auto"/>
          <w:noWrap/>
          <w:hideMark/>
        </w:tcPr>
        <w:p w14:paraId="60A87320" w14:textId="40A65D6E"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Doküman No: </w:t>
          </w:r>
          <w:r w:rsidR="00A1669E">
            <w:rPr>
              <w:rFonts w:ascii="Times New Roman" w:eastAsia="Times New Roman" w:hAnsi="Times New Roman" w:cs="Times New Roman"/>
              <w:b/>
              <w:bCs/>
              <w:sz w:val="24"/>
              <w:szCs w:val="24"/>
              <w:lang w:eastAsia="tr-TR"/>
            </w:rPr>
            <w:t>İSG-PR</w:t>
          </w:r>
          <w:r w:rsidR="00134F9A">
            <w:rPr>
              <w:rFonts w:ascii="Times New Roman" w:eastAsia="Times New Roman" w:hAnsi="Times New Roman" w:cs="Times New Roman"/>
              <w:b/>
              <w:bCs/>
              <w:sz w:val="24"/>
              <w:szCs w:val="24"/>
              <w:lang w:eastAsia="tr-TR"/>
            </w:rPr>
            <w:t>-016</w:t>
          </w:r>
        </w:p>
      </w:tc>
    </w:tr>
    <w:tr w:rsidR="009F36B3" w:rsidRPr="00A07844" w14:paraId="11AFD945" w14:textId="77777777" w:rsidTr="00A666C6">
      <w:trPr>
        <w:trHeight w:val="309"/>
      </w:trPr>
      <w:tc>
        <w:tcPr>
          <w:tcW w:w="2631" w:type="dxa"/>
          <w:vMerge/>
          <w:shd w:val="clear" w:color="auto" w:fill="auto"/>
          <w:hideMark/>
        </w:tcPr>
        <w:p w14:paraId="1D1AC3CF"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26D6AC13"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4942082"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İlk Yayın Tarihi: 13.05.2024</w:t>
          </w:r>
        </w:p>
      </w:tc>
    </w:tr>
    <w:tr w:rsidR="009F36B3" w:rsidRPr="00A07844" w14:paraId="041D1AC2" w14:textId="77777777" w:rsidTr="00A666C6">
      <w:trPr>
        <w:trHeight w:val="309"/>
      </w:trPr>
      <w:tc>
        <w:tcPr>
          <w:tcW w:w="2631" w:type="dxa"/>
          <w:vMerge/>
          <w:shd w:val="clear" w:color="auto" w:fill="auto"/>
          <w:hideMark/>
        </w:tcPr>
        <w:p w14:paraId="222EEED4"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D8D0EC8"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277D11B5"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Tarihi:</w:t>
          </w:r>
        </w:p>
      </w:tc>
    </w:tr>
    <w:tr w:rsidR="009F36B3" w:rsidRPr="00A07844" w14:paraId="7E65EC5C" w14:textId="77777777" w:rsidTr="00A666C6">
      <w:trPr>
        <w:trHeight w:val="309"/>
      </w:trPr>
      <w:tc>
        <w:tcPr>
          <w:tcW w:w="2631" w:type="dxa"/>
          <w:vMerge/>
          <w:shd w:val="clear" w:color="auto" w:fill="auto"/>
          <w:hideMark/>
        </w:tcPr>
        <w:p w14:paraId="6B983B52"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4A28B77E"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17143C9C"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A07844">
            <w:rPr>
              <w:rFonts w:ascii="Times New Roman" w:eastAsia="Times New Roman" w:hAnsi="Times New Roman" w:cs="Times New Roman"/>
              <w:b/>
              <w:bCs/>
              <w:sz w:val="24"/>
              <w:szCs w:val="24"/>
              <w:lang w:eastAsia="tr-TR"/>
            </w:rPr>
            <w:t>Revizyon No: 00</w:t>
          </w:r>
        </w:p>
      </w:tc>
    </w:tr>
    <w:tr w:rsidR="009F36B3" w:rsidRPr="00A07844" w14:paraId="1D1F22C3" w14:textId="77777777" w:rsidTr="00A666C6">
      <w:trPr>
        <w:trHeight w:val="309"/>
      </w:trPr>
      <w:tc>
        <w:tcPr>
          <w:tcW w:w="2631" w:type="dxa"/>
          <w:vMerge/>
          <w:shd w:val="clear" w:color="auto" w:fill="auto"/>
          <w:hideMark/>
        </w:tcPr>
        <w:p w14:paraId="27296E66"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B7D04F6" w14:textId="7777777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06343D45" w14:textId="133277F7" w:rsidR="009F36B3" w:rsidRPr="00A07844" w:rsidRDefault="009F36B3" w:rsidP="009F36B3">
          <w:pPr>
            <w:tabs>
              <w:tab w:val="center" w:pos="4536"/>
              <w:tab w:val="right" w:pos="9072"/>
            </w:tabs>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Sayfa No: </w:t>
          </w:r>
          <w:r w:rsidR="00A1669E" w:rsidRPr="00A1669E">
            <w:rPr>
              <w:rFonts w:ascii="Times New Roman" w:eastAsia="Times New Roman" w:hAnsi="Times New Roman" w:cs="Times New Roman"/>
              <w:b/>
              <w:bCs/>
              <w:sz w:val="24"/>
              <w:szCs w:val="24"/>
              <w:lang w:eastAsia="tr-TR"/>
            </w:rPr>
            <w:t xml:space="preserve">Sayfa </w:t>
          </w:r>
          <w:r w:rsidR="00A1669E" w:rsidRPr="00A1669E">
            <w:rPr>
              <w:rFonts w:ascii="Times New Roman" w:eastAsia="Times New Roman" w:hAnsi="Times New Roman" w:cs="Times New Roman"/>
              <w:b/>
              <w:bCs/>
              <w:sz w:val="24"/>
              <w:szCs w:val="24"/>
              <w:lang w:eastAsia="tr-TR"/>
            </w:rPr>
            <w:fldChar w:fldCharType="begin"/>
          </w:r>
          <w:r w:rsidR="00A1669E" w:rsidRPr="00A1669E">
            <w:rPr>
              <w:rFonts w:ascii="Times New Roman" w:eastAsia="Times New Roman" w:hAnsi="Times New Roman" w:cs="Times New Roman"/>
              <w:b/>
              <w:bCs/>
              <w:sz w:val="24"/>
              <w:szCs w:val="24"/>
              <w:lang w:eastAsia="tr-TR"/>
            </w:rPr>
            <w:instrText>PAGE  \* Arabic  \* MERGEFORMAT</w:instrText>
          </w:r>
          <w:r w:rsidR="00A1669E" w:rsidRPr="00A1669E">
            <w:rPr>
              <w:rFonts w:ascii="Times New Roman" w:eastAsia="Times New Roman" w:hAnsi="Times New Roman" w:cs="Times New Roman"/>
              <w:b/>
              <w:bCs/>
              <w:sz w:val="24"/>
              <w:szCs w:val="24"/>
              <w:lang w:eastAsia="tr-TR"/>
            </w:rPr>
            <w:fldChar w:fldCharType="separate"/>
          </w:r>
          <w:r w:rsidR="00A1669E" w:rsidRPr="00A1669E">
            <w:rPr>
              <w:rFonts w:ascii="Times New Roman" w:eastAsia="Times New Roman" w:hAnsi="Times New Roman" w:cs="Times New Roman"/>
              <w:b/>
              <w:bCs/>
              <w:sz w:val="24"/>
              <w:szCs w:val="24"/>
              <w:lang w:eastAsia="tr-TR"/>
            </w:rPr>
            <w:t>1</w:t>
          </w:r>
          <w:r w:rsidR="00A1669E" w:rsidRPr="00A1669E">
            <w:rPr>
              <w:rFonts w:ascii="Times New Roman" w:eastAsia="Times New Roman" w:hAnsi="Times New Roman" w:cs="Times New Roman"/>
              <w:b/>
              <w:bCs/>
              <w:sz w:val="24"/>
              <w:szCs w:val="24"/>
              <w:lang w:eastAsia="tr-TR"/>
            </w:rPr>
            <w:fldChar w:fldCharType="end"/>
          </w:r>
          <w:r w:rsidR="00A1669E" w:rsidRPr="00A1669E">
            <w:rPr>
              <w:rFonts w:ascii="Times New Roman" w:eastAsia="Times New Roman" w:hAnsi="Times New Roman" w:cs="Times New Roman"/>
              <w:b/>
              <w:bCs/>
              <w:sz w:val="24"/>
              <w:szCs w:val="24"/>
              <w:lang w:eastAsia="tr-TR"/>
            </w:rPr>
            <w:t xml:space="preserve"> / </w:t>
          </w:r>
          <w:r w:rsidR="00A1669E" w:rsidRPr="00A1669E">
            <w:rPr>
              <w:rFonts w:ascii="Times New Roman" w:eastAsia="Times New Roman" w:hAnsi="Times New Roman" w:cs="Times New Roman"/>
              <w:b/>
              <w:bCs/>
              <w:sz w:val="24"/>
              <w:szCs w:val="24"/>
              <w:lang w:eastAsia="tr-TR"/>
            </w:rPr>
            <w:fldChar w:fldCharType="begin"/>
          </w:r>
          <w:r w:rsidR="00A1669E" w:rsidRPr="00A1669E">
            <w:rPr>
              <w:rFonts w:ascii="Times New Roman" w:eastAsia="Times New Roman" w:hAnsi="Times New Roman" w:cs="Times New Roman"/>
              <w:b/>
              <w:bCs/>
              <w:sz w:val="24"/>
              <w:szCs w:val="24"/>
              <w:lang w:eastAsia="tr-TR"/>
            </w:rPr>
            <w:instrText>NUMPAGES  \* Arabic  \* MERGEFORMAT</w:instrText>
          </w:r>
          <w:r w:rsidR="00A1669E" w:rsidRPr="00A1669E">
            <w:rPr>
              <w:rFonts w:ascii="Times New Roman" w:eastAsia="Times New Roman" w:hAnsi="Times New Roman" w:cs="Times New Roman"/>
              <w:b/>
              <w:bCs/>
              <w:sz w:val="24"/>
              <w:szCs w:val="24"/>
              <w:lang w:eastAsia="tr-TR"/>
            </w:rPr>
            <w:fldChar w:fldCharType="separate"/>
          </w:r>
          <w:r w:rsidR="00A1669E" w:rsidRPr="00A1669E">
            <w:rPr>
              <w:rFonts w:ascii="Times New Roman" w:eastAsia="Times New Roman" w:hAnsi="Times New Roman" w:cs="Times New Roman"/>
              <w:b/>
              <w:bCs/>
              <w:sz w:val="24"/>
              <w:szCs w:val="24"/>
              <w:lang w:eastAsia="tr-TR"/>
            </w:rPr>
            <w:t>2</w:t>
          </w:r>
          <w:r w:rsidR="00A1669E" w:rsidRPr="00A1669E">
            <w:rPr>
              <w:rFonts w:ascii="Times New Roman" w:eastAsia="Times New Roman" w:hAnsi="Times New Roman" w:cs="Times New Roman"/>
              <w:b/>
              <w:bCs/>
              <w:sz w:val="24"/>
              <w:szCs w:val="24"/>
              <w:lang w:eastAsia="tr-TR"/>
            </w:rPr>
            <w:fldChar w:fldCharType="end"/>
          </w:r>
        </w:p>
      </w:tc>
    </w:tr>
  </w:tbl>
  <w:p w14:paraId="6D6622E2" w14:textId="77777777" w:rsidR="00A629C5" w:rsidRDefault="00A629C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95FE" w14:textId="77777777" w:rsidR="009F36B3" w:rsidRDefault="009F36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5CC"/>
    <w:multiLevelType w:val="hybridMultilevel"/>
    <w:tmpl w:val="7C1CD3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3511EC"/>
    <w:multiLevelType w:val="hybridMultilevel"/>
    <w:tmpl w:val="3D2E7F8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E41F88"/>
    <w:multiLevelType w:val="hybridMultilevel"/>
    <w:tmpl w:val="6F3817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B065A1"/>
    <w:multiLevelType w:val="hybridMultilevel"/>
    <w:tmpl w:val="337446EC"/>
    <w:lvl w:ilvl="0" w:tplc="5094918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840D95"/>
    <w:multiLevelType w:val="multilevel"/>
    <w:tmpl w:val="364A122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sz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254B5CF3"/>
    <w:multiLevelType w:val="hybridMultilevel"/>
    <w:tmpl w:val="E6B8DA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B750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D74006"/>
    <w:multiLevelType w:val="multilevel"/>
    <w:tmpl w:val="D652BF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67942A8"/>
    <w:multiLevelType w:val="hybridMultilevel"/>
    <w:tmpl w:val="79D8B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C3492A"/>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10" w15:restartNumberingAfterBreak="0">
    <w:nsid w:val="55AB5B12"/>
    <w:multiLevelType w:val="multilevel"/>
    <w:tmpl w:val="337446EC"/>
    <w:lvl w:ilvl="0">
      <w:start w:val="1"/>
      <w:numFmt w:val="decimalZero"/>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5B4E7DBC"/>
    <w:multiLevelType w:val="multilevel"/>
    <w:tmpl w:val="6F54744A"/>
    <w:lvl w:ilvl="0">
      <w:start w:val="1"/>
      <w:numFmt w:val="decimalZero"/>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DB71226"/>
    <w:multiLevelType w:val="multilevel"/>
    <w:tmpl w:val="F1A855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1936223">
    <w:abstractNumId w:val="11"/>
  </w:num>
  <w:num w:numId="2" w16cid:durableId="2123919501">
    <w:abstractNumId w:val="4"/>
  </w:num>
  <w:num w:numId="3" w16cid:durableId="143666606">
    <w:abstractNumId w:val="10"/>
  </w:num>
  <w:num w:numId="4" w16cid:durableId="349646260">
    <w:abstractNumId w:val="3"/>
  </w:num>
  <w:num w:numId="5" w16cid:durableId="802507627">
    <w:abstractNumId w:val="7"/>
  </w:num>
  <w:num w:numId="6" w16cid:durableId="1572811633">
    <w:abstractNumId w:val="9"/>
  </w:num>
  <w:num w:numId="7" w16cid:durableId="526798430">
    <w:abstractNumId w:val="6"/>
  </w:num>
  <w:num w:numId="8" w16cid:durableId="1365791926">
    <w:abstractNumId w:val="8"/>
  </w:num>
  <w:num w:numId="9" w16cid:durableId="657808033">
    <w:abstractNumId w:val="1"/>
  </w:num>
  <w:num w:numId="10" w16cid:durableId="845172234">
    <w:abstractNumId w:val="12"/>
  </w:num>
  <w:num w:numId="11" w16cid:durableId="1691763581">
    <w:abstractNumId w:val="5"/>
  </w:num>
  <w:num w:numId="12" w16cid:durableId="1906796611">
    <w:abstractNumId w:val="0"/>
  </w:num>
  <w:num w:numId="13" w16cid:durableId="129571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81"/>
    <w:rsid w:val="00010173"/>
    <w:rsid w:val="00014510"/>
    <w:rsid w:val="00041233"/>
    <w:rsid w:val="00071C3C"/>
    <w:rsid w:val="000A13AB"/>
    <w:rsid w:val="000B332D"/>
    <w:rsid w:val="000C48B6"/>
    <w:rsid w:val="000D0C37"/>
    <w:rsid w:val="000D5623"/>
    <w:rsid w:val="000E1EA8"/>
    <w:rsid w:val="000F0885"/>
    <w:rsid w:val="00103029"/>
    <w:rsid w:val="00114856"/>
    <w:rsid w:val="00125A7A"/>
    <w:rsid w:val="001305B0"/>
    <w:rsid w:val="00134F9A"/>
    <w:rsid w:val="001556C0"/>
    <w:rsid w:val="001609F0"/>
    <w:rsid w:val="00174DA1"/>
    <w:rsid w:val="00180B92"/>
    <w:rsid w:val="001C47EA"/>
    <w:rsid w:val="001E43DE"/>
    <w:rsid w:val="00232347"/>
    <w:rsid w:val="002625D0"/>
    <w:rsid w:val="00265C61"/>
    <w:rsid w:val="002834B4"/>
    <w:rsid w:val="00290B63"/>
    <w:rsid w:val="002C5049"/>
    <w:rsid w:val="002D30C7"/>
    <w:rsid w:val="002E2E7C"/>
    <w:rsid w:val="002F2AC1"/>
    <w:rsid w:val="002F576C"/>
    <w:rsid w:val="00332D3D"/>
    <w:rsid w:val="00360853"/>
    <w:rsid w:val="00360B1B"/>
    <w:rsid w:val="00365338"/>
    <w:rsid w:val="0037724D"/>
    <w:rsid w:val="003B4332"/>
    <w:rsid w:val="003D21F1"/>
    <w:rsid w:val="003E49FC"/>
    <w:rsid w:val="003E6AE1"/>
    <w:rsid w:val="003E70B5"/>
    <w:rsid w:val="00405A80"/>
    <w:rsid w:val="00411FED"/>
    <w:rsid w:val="00422DD7"/>
    <w:rsid w:val="0042517F"/>
    <w:rsid w:val="00472388"/>
    <w:rsid w:val="004879FA"/>
    <w:rsid w:val="004F19D5"/>
    <w:rsid w:val="004F50A5"/>
    <w:rsid w:val="005066D9"/>
    <w:rsid w:val="00513CDC"/>
    <w:rsid w:val="00523CD6"/>
    <w:rsid w:val="00532C9C"/>
    <w:rsid w:val="00546372"/>
    <w:rsid w:val="0057167E"/>
    <w:rsid w:val="00572EC0"/>
    <w:rsid w:val="00575A91"/>
    <w:rsid w:val="00584E33"/>
    <w:rsid w:val="00585831"/>
    <w:rsid w:val="005D05F4"/>
    <w:rsid w:val="00600659"/>
    <w:rsid w:val="0060367E"/>
    <w:rsid w:val="00610DA6"/>
    <w:rsid w:val="006345D0"/>
    <w:rsid w:val="00635A1B"/>
    <w:rsid w:val="006418E1"/>
    <w:rsid w:val="00655893"/>
    <w:rsid w:val="006A542C"/>
    <w:rsid w:val="006C09C7"/>
    <w:rsid w:val="00753B6E"/>
    <w:rsid w:val="00756A5A"/>
    <w:rsid w:val="00792520"/>
    <w:rsid w:val="00795E26"/>
    <w:rsid w:val="00796947"/>
    <w:rsid w:val="007C1E2A"/>
    <w:rsid w:val="007D389F"/>
    <w:rsid w:val="007E70CD"/>
    <w:rsid w:val="007F6CAD"/>
    <w:rsid w:val="008071C2"/>
    <w:rsid w:val="00810F82"/>
    <w:rsid w:val="00843598"/>
    <w:rsid w:val="0087713D"/>
    <w:rsid w:val="00887CDD"/>
    <w:rsid w:val="008C6981"/>
    <w:rsid w:val="008F23AB"/>
    <w:rsid w:val="009124A7"/>
    <w:rsid w:val="00922D9E"/>
    <w:rsid w:val="00973092"/>
    <w:rsid w:val="00987255"/>
    <w:rsid w:val="009C21D7"/>
    <w:rsid w:val="009F36B3"/>
    <w:rsid w:val="00A024C3"/>
    <w:rsid w:val="00A1669E"/>
    <w:rsid w:val="00A30FAA"/>
    <w:rsid w:val="00A32EBD"/>
    <w:rsid w:val="00A36364"/>
    <w:rsid w:val="00A42A78"/>
    <w:rsid w:val="00A46E61"/>
    <w:rsid w:val="00A51325"/>
    <w:rsid w:val="00A629C5"/>
    <w:rsid w:val="00AB279C"/>
    <w:rsid w:val="00B00D0F"/>
    <w:rsid w:val="00B034E0"/>
    <w:rsid w:val="00B2208D"/>
    <w:rsid w:val="00B24871"/>
    <w:rsid w:val="00B57342"/>
    <w:rsid w:val="00B609BA"/>
    <w:rsid w:val="00B76536"/>
    <w:rsid w:val="00BD5298"/>
    <w:rsid w:val="00BD70AC"/>
    <w:rsid w:val="00C0312E"/>
    <w:rsid w:val="00C05AF3"/>
    <w:rsid w:val="00C114B8"/>
    <w:rsid w:val="00C5155F"/>
    <w:rsid w:val="00C76798"/>
    <w:rsid w:val="00C93589"/>
    <w:rsid w:val="00CD0DFD"/>
    <w:rsid w:val="00CD3355"/>
    <w:rsid w:val="00CE646F"/>
    <w:rsid w:val="00CE6A9E"/>
    <w:rsid w:val="00D304EB"/>
    <w:rsid w:val="00D56136"/>
    <w:rsid w:val="00D56B32"/>
    <w:rsid w:val="00DB6488"/>
    <w:rsid w:val="00DC22BE"/>
    <w:rsid w:val="00DC614D"/>
    <w:rsid w:val="00DC6D8E"/>
    <w:rsid w:val="00DD2D5F"/>
    <w:rsid w:val="00DD3DBB"/>
    <w:rsid w:val="00DF6D7A"/>
    <w:rsid w:val="00E00A08"/>
    <w:rsid w:val="00E127EC"/>
    <w:rsid w:val="00E24828"/>
    <w:rsid w:val="00E30999"/>
    <w:rsid w:val="00E36275"/>
    <w:rsid w:val="00E36DA2"/>
    <w:rsid w:val="00E57039"/>
    <w:rsid w:val="00E70139"/>
    <w:rsid w:val="00E7482E"/>
    <w:rsid w:val="00EB2A2D"/>
    <w:rsid w:val="00EB2DCE"/>
    <w:rsid w:val="00EB5B75"/>
    <w:rsid w:val="00EB61B0"/>
    <w:rsid w:val="00EC43FD"/>
    <w:rsid w:val="00EE10EC"/>
    <w:rsid w:val="00F31FE6"/>
    <w:rsid w:val="00F4125A"/>
    <w:rsid w:val="00F47310"/>
    <w:rsid w:val="00F51198"/>
    <w:rsid w:val="00F542CB"/>
    <w:rsid w:val="00F70443"/>
    <w:rsid w:val="00F95C9A"/>
    <w:rsid w:val="00FC5EC5"/>
    <w:rsid w:val="00FE2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3FFC4"/>
  <w15:docId w15:val="{3483FEC1-90CE-44E1-893B-69045CA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72"/>
  </w:style>
  <w:style w:type="paragraph" w:styleId="Balk1">
    <w:name w:val="heading 1"/>
    <w:basedOn w:val="Normal"/>
    <w:next w:val="Normal"/>
    <w:link w:val="Balk1Char"/>
    <w:uiPriority w:val="9"/>
    <w:qFormat/>
    <w:rsid w:val="007F6CAD"/>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7F6CAD"/>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7F6CAD"/>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7F6CA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7F6CA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7F6CA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7F6CA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7F6CA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F6CA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29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29C5"/>
  </w:style>
  <w:style w:type="paragraph" w:styleId="AltBilgi">
    <w:name w:val="footer"/>
    <w:basedOn w:val="Normal"/>
    <w:link w:val="AltBilgiChar"/>
    <w:uiPriority w:val="99"/>
    <w:unhideWhenUsed/>
    <w:rsid w:val="00A629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29C5"/>
  </w:style>
  <w:style w:type="table" w:styleId="TabloKlavuzu">
    <w:name w:val="Table Grid"/>
    <w:basedOn w:val="NormalTablo"/>
    <w:uiPriority w:val="39"/>
    <w:rsid w:val="00A6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5C61"/>
    <w:pPr>
      <w:ind w:left="720"/>
      <w:contextualSpacing/>
    </w:pPr>
  </w:style>
  <w:style w:type="character" w:customStyle="1" w:styleId="Balk1Char">
    <w:name w:val="Başlık 1 Char"/>
    <w:basedOn w:val="VarsaylanParagrafYazTipi"/>
    <w:link w:val="Balk1"/>
    <w:uiPriority w:val="9"/>
    <w:rsid w:val="007F6CAD"/>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7F6CAD"/>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7F6CAD"/>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7F6CAD"/>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7F6CAD"/>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7F6CAD"/>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7F6CAD"/>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7F6CA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7F6C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869134">
      <w:bodyDiv w:val="1"/>
      <w:marLeft w:val="0"/>
      <w:marRight w:val="0"/>
      <w:marTop w:val="0"/>
      <w:marBottom w:val="0"/>
      <w:divBdr>
        <w:top w:val="none" w:sz="0" w:space="0" w:color="auto"/>
        <w:left w:val="none" w:sz="0" w:space="0" w:color="auto"/>
        <w:bottom w:val="none" w:sz="0" w:space="0" w:color="auto"/>
        <w:right w:val="none" w:sz="0" w:space="0" w:color="auto"/>
      </w:divBdr>
    </w:div>
    <w:div w:id="1776175036">
      <w:bodyDiv w:val="1"/>
      <w:marLeft w:val="0"/>
      <w:marRight w:val="0"/>
      <w:marTop w:val="0"/>
      <w:marBottom w:val="0"/>
      <w:divBdr>
        <w:top w:val="none" w:sz="0" w:space="0" w:color="auto"/>
        <w:left w:val="none" w:sz="0" w:space="0" w:color="auto"/>
        <w:bottom w:val="none" w:sz="0" w:space="0" w:color="auto"/>
        <w:right w:val="none" w:sz="0" w:space="0" w:color="auto"/>
      </w:divBdr>
    </w:div>
    <w:div w:id="2007435085">
      <w:bodyDiv w:val="1"/>
      <w:marLeft w:val="0"/>
      <w:marRight w:val="0"/>
      <w:marTop w:val="0"/>
      <w:marBottom w:val="0"/>
      <w:divBdr>
        <w:top w:val="none" w:sz="0" w:space="0" w:color="auto"/>
        <w:left w:val="none" w:sz="0" w:space="0" w:color="auto"/>
        <w:bottom w:val="none" w:sz="0" w:space="0" w:color="auto"/>
        <w:right w:val="none" w:sz="0" w:space="0" w:color="auto"/>
      </w:divBdr>
    </w:div>
    <w:div w:id="2073846510">
      <w:bodyDiv w:val="1"/>
      <w:marLeft w:val="0"/>
      <w:marRight w:val="0"/>
      <w:marTop w:val="0"/>
      <w:marBottom w:val="0"/>
      <w:divBdr>
        <w:top w:val="none" w:sz="0" w:space="0" w:color="auto"/>
        <w:left w:val="none" w:sz="0" w:space="0" w:color="auto"/>
        <w:bottom w:val="none" w:sz="0" w:space="0" w:color="auto"/>
        <w:right w:val="none" w:sz="0" w:space="0" w:color="auto"/>
      </w:divBdr>
    </w:div>
    <w:div w:id="21057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1895</Words>
  <Characters>10805</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YUNUS TASDELEN</cp:lastModifiedBy>
  <cp:revision>6</cp:revision>
  <dcterms:created xsi:type="dcterms:W3CDTF">2024-05-17T10:38:00Z</dcterms:created>
  <dcterms:modified xsi:type="dcterms:W3CDTF">2024-11-08T09:51:00Z</dcterms:modified>
</cp:coreProperties>
</file>